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63" w:rsidRDefault="00CF076E">
      <w:pPr>
        <w:spacing w:after="200" w:line="440" w:lineRule="exact"/>
        <w:jc w:val="center"/>
      </w:pPr>
      <w:r>
        <w:rPr>
          <w:rFonts w:ascii="黑体" w:eastAsia="黑体" w:hAnsi="黑体"/>
          <w:b/>
          <w:bCs/>
          <w:sz w:val="32"/>
          <w:szCs w:val="32"/>
        </w:rPr>
        <w:t>杭州市第一人民医院桐庐医院</w:t>
      </w:r>
    </w:p>
    <w:p w:rsidR="00246963" w:rsidRDefault="00CF076E">
      <w:pPr>
        <w:spacing w:after="200" w:line="440" w:lineRule="exact"/>
        <w:jc w:val="center"/>
      </w:pPr>
      <w:r>
        <w:rPr>
          <w:rFonts w:ascii="黑体" w:eastAsia="黑体" w:hAnsi="黑体"/>
          <w:b/>
          <w:bCs/>
          <w:sz w:val="32"/>
          <w:szCs w:val="32"/>
        </w:rPr>
        <w:t>维保服务项目院内</w:t>
      </w:r>
      <w:r>
        <w:rPr>
          <w:rFonts w:ascii="黑体" w:eastAsia="黑体" w:hAnsi="黑体" w:hint="eastAsia"/>
          <w:b/>
          <w:bCs/>
          <w:sz w:val="32"/>
          <w:szCs w:val="32"/>
        </w:rPr>
        <w:t>公开比选</w:t>
      </w:r>
      <w:r>
        <w:rPr>
          <w:rFonts w:ascii="黑体" w:eastAsia="黑体" w:hAnsi="黑体"/>
          <w:b/>
          <w:bCs/>
          <w:sz w:val="32"/>
          <w:szCs w:val="32"/>
        </w:rPr>
        <w:t>公告</w:t>
      </w:r>
      <w:r w:rsidR="005E42AA">
        <w:rPr>
          <w:rFonts w:ascii="黑体" w:eastAsia="黑体" w:hAnsi="黑体" w:hint="eastAsia"/>
          <w:b/>
          <w:bCs/>
          <w:sz w:val="32"/>
          <w:szCs w:val="32"/>
        </w:rPr>
        <w:t>（二次发布）</w:t>
      </w:r>
    </w:p>
    <w:p w:rsidR="00246963" w:rsidRDefault="00CF076E" w:rsidP="005E42AA">
      <w:pPr>
        <w:spacing w:after="240" w:line="440" w:lineRule="exact"/>
        <w:jc w:val="center"/>
      </w:pPr>
      <w:r>
        <w:rPr>
          <w:rFonts w:ascii="仿宋_GB2312" w:eastAsia="仿宋_GB2312" w:hAnsi="仿宋_GB2312"/>
          <w:color w:val="555555"/>
          <w:sz w:val="24"/>
          <w:szCs w:val="24"/>
        </w:rPr>
        <w:t>（质量管理与绩效评价平台 + DRGs医疗质量数据分析</w:t>
      </w:r>
      <w:r>
        <w:rPr>
          <w:rFonts w:ascii="仿宋_GB2312" w:eastAsia="仿宋_GB2312" w:hAnsi="仿宋_GB2312" w:hint="eastAsia"/>
          <w:color w:val="555555"/>
          <w:sz w:val="24"/>
          <w:szCs w:val="24"/>
        </w:rPr>
        <w:t>系统</w:t>
      </w:r>
      <w:r>
        <w:rPr>
          <w:rFonts w:ascii="仿宋_GB2312" w:eastAsia="仿宋_GB2312" w:hAnsi="仿宋_GB2312"/>
          <w:color w:val="555555"/>
          <w:sz w:val="24"/>
          <w:szCs w:val="24"/>
        </w:rPr>
        <w:t>）</w:t>
      </w:r>
    </w:p>
    <w:tbl>
      <w:tblPr>
        <w:tblW w:w="5000" w:type="pct"/>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4A0"/>
      </w:tblPr>
      <w:tblGrid>
        <w:gridCol w:w="1832"/>
        <w:gridCol w:w="6494"/>
      </w:tblGrid>
      <w:tr w:rsidR="00246963">
        <w:tc>
          <w:tcPr>
            <w:tcW w:w="1100" w:type="pct"/>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pPr>
            <w:r>
              <w:rPr>
                <w:rFonts w:ascii="仿宋_GB2312" w:eastAsia="仿宋_GB2312" w:hAnsi="仿宋_GB2312"/>
                <w:b/>
                <w:bCs/>
                <w:color w:val="000000"/>
                <w:sz w:val="22"/>
              </w:rPr>
              <w:t>招标人</w:t>
            </w:r>
          </w:p>
        </w:tc>
        <w:tc>
          <w:tcPr>
            <w:tcW w:w="3900" w:type="pct"/>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pPr>
            <w:r>
              <w:rPr>
                <w:rFonts w:ascii="仿宋_GB2312" w:eastAsia="仿宋_GB2312" w:hAnsi="仿宋_GB2312"/>
                <w:color w:val="000000"/>
                <w:sz w:val="22"/>
              </w:rPr>
              <w:t>杭州市第一人民医院桐庐医院</w:t>
            </w:r>
          </w:p>
        </w:tc>
      </w:tr>
      <w:tr w:rsidR="00246963">
        <w:tc>
          <w:tcPr>
            <w:tcW w:w="1100" w:type="pct"/>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pPr>
            <w:r>
              <w:rPr>
                <w:rFonts w:ascii="仿宋_GB2312" w:eastAsia="仿宋_GB2312" w:hAnsi="仿宋_GB2312"/>
                <w:b/>
                <w:bCs/>
                <w:color w:val="000000"/>
                <w:sz w:val="22"/>
              </w:rPr>
              <w:t>项目地点</w:t>
            </w:r>
          </w:p>
        </w:tc>
        <w:tc>
          <w:tcPr>
            <w:tcW w:w="3900" w:type="pct"/>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pPr>
            <w:r>
              <w:rPr>
                <w:rFonts w:ascii="仿宋_GB2312" w:eastAsia="仿宋_GB2312" w:hAnsi="仿宋_GB2312"/>
                <w:color w:val="000000"/>
                <w:sz w:val="22"/>
              </w:rPr>
              <w:t>桐庐县城南街道梅林路899号</w:t>
            </w:r>
          </w:p>
        </w:tc>
      </w:tr>
      <w:tr w:rsidR="00246963">
        <w:tc>
          <w:tcPr>
            <w:tcW w:w="1100" w:type="pct"/>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pPr>
            <w:r>
              <w:rPr>
                <w:rFonts w:ascii="仿宋_GB2312" w:eastAsia="仿宋_GB2312" w:hAnsi="仿宋_GB2312"/>
                <w:b/>
                <w:bCs/>
                <w:color w:val="000000"/>
                <w:sz w:val="22"/>
              </w:rPr>
              <w:t>采购方式</w:t>
            </w:r>
          </w:p>
        </w:tc>
        <w:tc>
          <w:tcPr>
            <w:tcW w:w="3900" w:type="pct"/>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pPr>
            <w:r>
              <w:rPr>
                <w:rFonts w:ascii="仿宋_GB2312" w:eastAsia="仿宋_GB2312" w:hAnsi="仿宋_GB2312" w:hint="eastAsia"/>
                <w:color w:val="000000"/>
                <w:sz w:val="22"/>
              </w:rPr>
              <w:t>院内公开比选</w:t>
            </w:r>
          </w:p>
        </w:tc>
      </w:tr>
      <w:tr w:rsidR="00246963">
        <w:tc>
          <w:tcPr>
            <w:tcW w:w="1100" w:type="pct"/>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pPr>
            <w:r>
              <w:rPr>
                <w:rFonts w:ascii="仿宋_GB2312" w:eastAsia="仿宋_GB2312" w:hAnsi="仿宋_GB2312"/>
                <w:b/>
                <w:bCs/>
                <w:color w:val="000000"/>
                <w:sz w:val="22"/>
              </w:rPr>
              <w:t>建设资金</w:t>
            </w:r>
          </w:p>
        </w:tc>
        <w:tc>
          <w:tcPr>
            <w:tcW w:w="3900" w:type="pct"/>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pPr>
            <w:r>
              <w:rPr>
                <w:rFonts w:ascii="仿宋_GB2312" w:eastAsia="仿宋_GB2312" w:hAnsi="仿宋_GB2312"/>
                <w:color w:val="000000"/>
                <w:sz w:val="22"/>
              </w:rPr>
              <w:t>自筹</w:t>
            </w:r>
          </w:p>
        </w:tc>
      </w:tr>
    </w:tbl>
    <w:p w:rsidR="00246963" w:rsidRDefault="00CF076E">
      <w:pPr>
        <w:spacing w:before="120" w:after="60" w:line="440" w:lineRule="exact"/>
      </w:pPr>
      <w:r>
        <w:rPr>
          <w:rFonts w:ascii="仿宋_GB2312" w:eastAsia="仿宋_GB2312" w:hAnsi="仿宋_GB2312"/>
          <w:b/>
          <w:bCs/>
          <w:color w:val="000000"/>
          <w:sz w:val="24"/>
          <w:szCs w:val="24"/>
        </w:rPr>
        <w:t>本次比选包含以下两个项目，各项目分别报价：</w:t>
      </w:r>
    </w:p>
    <w:tbl>
      <w:tblPr>
        <w:tblW w:w="0" w:type="auto"/>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4A0"/>
      </w:tblPr>
      <w:tblGrid>
        <w:gridCol w:w="1995"/>
        <w:gridCol w:w="1276"/>
        <w:gridCol w:w="992"/>
        <w:gridCol w:w="4063"/>
      </w:tblGrid>
      <w:tr w:rsidR="00246963">
        <w:tc>
          <w:tcPr>
            <w:tcW w:w="1995"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b/>
                <w:bCs/>
                <w:color w:val="000000"/>
                <w:sz w:val="22"/>
              </w:rPr>
              <w:t>项目名称</w:t>
            </w:r>
          </w:p>
        </w:tc>
        <w:tc>
          <w:tcPr>
            <w:tcW w:w="1276"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b/>
                <w:bCs/>
                <w:color w:val="000000"/>
                <w:sz w:val="22"/>
              </w:rPr>
              <w:t>项目编号</w:t>
            </w:r>
          </w:p>
        </w:tc>
        <w:tc>
          <w:tcPr>
            <w:tcW w:w="992"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b/>
                <w:bCs/>
                <w:color w:val="000000"/>
                <w:sz w:val="22"/>
              </w:rPr>
              <w:t>上限金额</w:t>
            </w:r>
          </w:p>
        </w:tc>
        <w:tc>
          <w:tcPr>
            <w:tcW w:w="4063"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b/>
                <w:bCs/>
                <w:color w:val="000000"/>
                <w:sz w:val="22"/>
              </w:rPr>
              <w:t>服务主要内容</w:t>
            </w:r>
          </w:p>
        </w:tc>
      </w:tr>
      <w:tr w:rsidR="00246963">
        <w:tc>
          <w:tcPr>
            <w:tcW w:w="1995"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color w:val="000000"/>
              </w:rPr>
              <w:t>浙江省医院质量管理与绩效评价平台技术服务</w:t>
            </w:r>
          </w:p>
        </w:tc>
        <w:tc>
          <w:tcPr>
            <w:tcW w:w="1276" w:type="dxa"/>
            <w:vMerge w:val="restart"/>
            <w:tcBorders>
              <w:top w:val="single" w:sz="6" w:space="0" w:color="000000"/>
              <w:left w:val="single" w:sz="6" w:space="0" w:color="000000"/>
              <w:right w:val="single" w:sz="6" w:space="0" w:color="000000"/>
            </w:tcBorders>
            <w:vAlign w:val="center"/>
          </w:tcPr>
          <w:p w:rsidR="00246963" w:rsidRDefault="00CF076E" w:rsidP="001F3B06">
            <w:pPr>
              <w:spacing w:line="440" w:lineRule="exact"/>
              <w:jc w:val="center"/>
            </w:pPr>
            <w:r>
              <w:rPr>
                <w:rFonts w:ascii="仿宋_GB2312" w:eastAsia="仿宋_GB2312" w:hAnsi="仿宋_GB2312"/>
                <w:color w:val="000000"/>
              </w:rPr>
              <w:t>TLYY-</w:t>
            </w:r>
            <w:r>
              <w:rPr>
                <w:rFonts w:ascii="仿宋_GB2312" w:eastAsia="仿宋_GB2312" w:hAnsi="仿宋_GB2312" w:hint="eastAsia"/>
                <w:color w:val="000000"/>
              </w:rPr>
              <w:t>CGZX</w:t>
            </w:r>
            <w:r>
              <w:rPr>
                <w:rFonts w:ascii="仿宋_GB2312" w:eastAsia="仿宋_GB2312" w:hAnsi="仿宋_GB2312"/>
                <w:color w:val="000000"/>
              </w:rPr>
              <w:t>-2026-0</w:t>
            </w:r>
            <w:r>
              <w:rPr>
                <w:rFonts w:ascii="仿宋_GB2312" w:eastAsia="仿宋_GB2312" w:hAnsi="仿宋_GB2312" w:hint="eastAsia"/>
                <w:color w:val="000000"/>
              </w:rPr>
              <w:t>0</w:t>
            </w:r>
            <w:r w:rsidR="001F3B06">
              <w:rPr>
                <w:rFonts w:ascii="仿宋_GB2312" w:eastAsia="仿宋_GB2312" w:hAnsi="仿宋_GB2312" w:hint="eastAsia"/>
                <w:color w:val="000000"/>
              </w:rPr>
              <w:t>9</w:t>
            </w:r>
          </w:p>
        </w:tc>
        <w:tc>
          <w:tcPr>
            <w:tcW w:w="992"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color w:val="000000"/>
              </w:rPr>
              <w:t>4.5万元</w:t>
            </w:r>
          </w:p>
        </w:tc>
        <w:tc>
          <w:tcPr>
            <w:tcW w:w="4063"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color w:val="000000"/>
              </w:rPr>
              <w:t>数据上传与质量、DRGs分组查询、CMI统计分析、手术统计分析、病种结构分析、病历权重统计</w:t>
            </w:r>
          </w:p>
        </w:tc>
      </w:tr>
      <w:tr w:rsidR="00246963">
        <w:tc>
          <w:tcPr>
            <w:tcW w:w="1995"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color w:val="000000"/>
              </w:rPr>
              <w:t>DRGs医疗质量数据分析服务</w:t>
            </w:r>
          </w:p>
        </w:tc>
        <w:tc>
          <w:tcPr>
            <w:tcW w:w="1276" w:type="dxa"/>
            <w:vMerge/>
            <w:tcBorders>
              <w:left w:val="single" w:sz="6" w:space="0" w:color="000000"/>
              <w:bottom w:val="single" w:sz="6" w:space="0" w:color="000000"/>
              <w:right w:val="single" w:sz="6" w:space="0" w:color="000000"/>
            </w:tcBorders>
            <w:vAlign w:val="center"/>
          </w:tcPr>
          <w:p w:rsidR="00246963" w:rsidRDefault="00246963">
            <w:pPr>
              <w:spacing w:line="440" w:lineRule="exact"/>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color w:val="000000"/>
              </w:rPr>
              <w:t>7.4万元</w:t>
            </w:r>
          </w:p>
        </w:tc>
        <w:tc>
          <w:tcPr>
            <w:tcW w:w="4063" w:type="dxa"/>
            <w:tcBorders>
              <w:top w:val="single" w:sz="6" w:space="0" w:color="000000"/>
              <w:left w:val="single" w:sz="6" w:space="0" w:color="000000"/>
              <w:bottom w:val="single" w:sz="6" w:space="0" w:color="000000"/>
              <w:right w:val="single" w:sz="6" w:space="0" w:color="000000"/>
            </w:tcBorders>
            <w:vAlign w:val="center"/>
          </w:tcPr>
          <w:p w:rsidR="00246963" w:rsidRDefault="00CF076E">
            <w:pPr>
              <w:spacing w:line="440" w:lineRule="exact"/>
              <w:jc w:val="center"/>
            </w:pPr>
            <w:r>
              <w:rPr>
                <w:rFonts w:ascii="仿宋_GB2312" w:eastAsia="仿宋_GB2312" w:hAnsi="仿宋_GB2312"/>
                <w:color w:val="000000"/>
              </w:rPr>
              <w:t>DRG数据审核、分组器维护、CMI分析、疑难病例分析、外科能力分析、医疗质量分析</w:t>
            </w:r>
          </w:p>
        </w:tc>
      </w:tr>
      <w:tr w:rsidR="00246963">
        <w:tc>
          <w:tcPr>
            <w:tcW w:w="0" w:type="auto"/>
            <w:gridSpan w:val="4"/>
            <w:tcBorders>
              <w:top w:val="single" w:sz="6" w:space="0" w:color="000000"/>
              <w:left w:val="single" w:sz="6" w:space="0" w:color="000000"/>
              <w:bottom w:val="single" w:sz="6" w:space="0" w:color="000000"/>
              <w:right w:val="single" w:sz="6" w:space="0" w:color="000000"/>
            </w:tcBorders>
          </w:tcPr>
          <w:p w:rsidR="00246963" w:rsidRDefault="00CF076E">
            <w:pPr>
              <w:spacing w:line="440" w:lineRule="exact"/>
              <w:jc w:val="center"/>
            </w:pPr>
            <w:r>
              <w:rPr>
                <w:rFonts w:ascii="仿宋_GB2312" w:eastAsia="仿宋_GB2312" w:hAnsi="仿宋_GB2312"/>
                <w:b/>
                <w:bCs/>
                <w:color w:val="000000"/>
                <w:sz w:val="22"/>
              </w:rPr>
              <w:t>两个项目合计上限金额：11.9万元</w:t>
            </w:r>
          </w:p>
        </w:tc>
      </w:tr>
    </w:tbl>
    <w:p w:rsidR="00246963" w:rsidRDefault="00246963">
      <w:pPr>
        <w:spacing w:before="120" w:line="440" w:lineRule="exact"/>
      </w:pPr>
    </w:p>
    <w:p w:rsidR="00246963" w:rsidRDefault="00CF076E">
      <w:pPr>
        <w:spacing w:before="120" w:after="60" w:line="440" w:lineRule="exact"/>
        <w:rPr>
          <w:rFonts w:ascii="仿宋_GB2312" w:eastAsia="仿宋_GB2312" w:hAnsi="仿宋_GB2312"/>
          <w:b/>
          <w:bCs/>
          <w:color w:val="000000"/>
          <w:sz w:val="28"/>
          <w:szCs w:val="28"/>
        </w:rPr>
      </w:pPr>
      <w:r>
        <w:rPr>
          <w:rFonts w:ascii="仿宋_GB2312" w:eastAsia="仿宋_GB2312" w:hAnsi="仿宋_GB2312"/>
          <w:b/>
          <w:bCs/>
          <w:color w:val="000000"/>
          <w:sz w:val="28"/>
          <w:szCs w:val="28"/>
        </w:rPr>
        <w:t>一、</w:t>
      </w:r>
      <w:r w:rsidR="00430688">
        <w:rPr>
          <w:rFonts w:ascii="仿宋_GB2312" w:eastAsia="仿宋_GB2312" w:hAnsi="仿宋_GB2312" w:hint="eastAsia"/>
          <w:b/>
          <w:bCs/>
          <w:color w:val="000000"/>
          <w:sz w:val="28"/>
          <w:szCs w:val="28"/>
        </w:rPr>
        <w:t>服务需求</w:t>
      </w:r>
    </w:p>
    <w:p w:rsidR="00246963" w:rsidRDefault="00CF076E">
      <w:pPr>
        <w:spacing w:before="120" w:after="60" w:line="440" w:lineRule="exact"/>
      </w:pPr>
      <w:r>
        <w:rPr>
          <w:rFonts w:ascii="仿宋_GB2312" w:eastAsia="仿宋_GB2312" w:hAnsi="仿宋_GB2312"/>
          <w:b/>
          <w:bCs/>
          <w:color w:val="000000"/>
          <w:sz w:val="28"/>
          <w:szCs w:val="28"/>
        </w:rPr>
        <w:t>项目一：浙江省医院质量管理与绩效评价平台技术服务</w:t>
      </w:r>
    </w:p>
    <w:p w:rsidR="00246963" w:rsidRDefault="00CF076E">
      <w:pPr>
        <w:spacing w:line="440" w:lineRule="exact"/>
        <w:ind w:firstLine="440"/>
      </w:pPr>
      <w:r>
        <w:rPr>
          <w:rFonts w:ascii="仿宋_GB2312" w:eastAsia="仿宋_GB2312" w:hAnsi="仿宋_GB2312"/>
          <w:color w:val="000000"/>
          <w:sz w:val="24"/>
          <w:szCs w:val="24"/>
        </w:rPr>
        <w:t>1. 数据上传与质量：病案首页上传、上传记录、上传数据量查询、数据审核等。</w:t>
      </w:r>
    </w:p>
    <w:p w:rsidR="00246963" w:rsidRDefault="00CF076E">
      <w:pPr>
        <w:spacing w:line="440" w:lineRule="exact"/>
        <w:ind w:firstLine="440"/>
      </w:pPr>
      <w:r>
        <w:rPr>
          <w:rFonts w:ascii="仿宋_GB2312" w:eastAsia="仿宋_GB2312" w:hAnsi="仿宋_GB2312"/>
          <w:color w:val="000000"/>
          <w:sz w:val="24"/>
          <w:szCs w:val="24"/>
        </w:rPr>
        <w:t>2. DRGs分组明细查询、单病种分组明细查询。</w:t>
      </w:r>
    </w:p>
    <w:p w:rsidR="00246963" w:rsidRDefault="00CF076E">
      <w:pPr>
        <w:spacing w:line="440" w:lineRule="exact"/>
        <w:ind w:firstLine="440"/>
      </w:pPr>
      <w:r>
        <w:rPr>
          <w:rFonts w:ascii="仿宋_GB2312" w:eastAsia="仿宋_GB2312" w:hAnsi="仿宋_GB2312"/>
          <w:color w:val="000000"/>
          <w:sz w:val="24"/>
          <w:szCs w:val="24"/>
        </w:rPr>
        <w:t>3. CMI统计分析：全院CMI统计报表、全院CMI变化、科室CMI、医生CMI。</w:t>
      </w:r>
    </w:p>
    <w:p w:rsidR="00246963" w:rsidRDefault="00CF076E">
      <w:pPr>
        <w:spacing w:line="440" w:lineRule="exact"/>
        <w:ind w:firstLine="440"/>
      </w:pPr>
      <w:r>
        <w:rPr>
          <w:rFonts w:ascii="仿宋_GB2312" w:eastAsia="仿宋_GB2312" w:hAnsi="仿宋_GB2312"/>
          <w:color w:val="000000"/>
          <w:sz w:val="24"/>
          <w:szCs w:val="24"/>
        </w:rPr>
        <w:t>4. 手术统计分析：三四级手术例数及占比统计、全院手术报表、医生手术报表、全院手术明细查询等。</w:t>
      </w:r>
    </w:p>
    <w:p w:rsidR="00246963" w:rsidRDefault="00CF076E">
      <w:pPr>
        <w:spacing w:line="440" w:lineRule="exact"/>
        <w:ind w:firstLine="440"/>
      </w:pPr>
      <w:r>
        <w:rPr>
          <w:rFonts w:ascii="仿宋_GB2312" w:eastAsia="仿宋_GB2312" w:hAnsi="仿宋_GB2312"/>
          <w:color w:val="000000"/>
          <w:sz w:val="24"/>
          <w:szCs w:val="24"/>
        </w:rPr>
        <w:t>5. 全院病种结构分析和科室病种结构分析。</w:t>
      </w:r>
    </w:p>
    <w:p w:rsidR="00246963" w:rsidRDefault="00CF076E">
      <w:pPr>
        <w:spacing w:line="440" w:lineRule="exact"/>
        <w:ind w:firstLine="440"/>
      </w:pPr>
      <w:r>
        <w:rPr>
          <w:rFonts w:ascii="仿宋_GB2312" w:eastAsia="仿宋_GB2312" w:hAnsi="仿宋_GB2312"/>
          <w:color w:val="000000"/>
          <w:sz w:val="24"/>
          <w:szCs w:val="24"/>
        </w:rPr>
        <w:t>6. 病历权重统计分析。</w:t>
      </w:r>
    </w:p>
    <w:p w:rsidR="00246963" w:rsidRDefault="00CF076E">
      <w:pPr>
        <w:spacing w:before="120" w:after="60" w:line="440" w:lineRule="exact"/>
      </w:pPr>
      <w:r>
        <w:rPr>
          <w:rFonts w:ascii="仿宋_GB2312" w:eastAsia="仿宋_GB2312" w:hAnsi="仿宋_GB2312"/>
          <w:b/>
          <w:bCs/>
          <w:color w:val="000000"/>
          <w:sz w:val="28"/>
          <w:szCs w:val="28"/>
        </w:rPr>
        <w:lastRenderedPageBreak/>
        <w:t>项目二：DRGs医疗质量数据分析服务</w:t>
      </w:r>
    </w:p>
    <w:p w:rsidR="00246963" w:rsidRDefault="00CF076E">
      <w:pPr>
        <w:spacing w:line="440" w:lineRule="exact"/>
        <w:ind w:firstLine="440"/>
      </w:pPr>
      <w:r>
        <w:rPr>
          <w:rFonts w:ascii="仿宋_GB2312" w:eastAsia="仿宋_GB2312" w:hAnsi="仿宋_GB2312"/>
          <w:color w:val="000000"/>
          <w:sz w:val="24"/>
          <w:szCs w:val="24"/>
        </w:rPr>
        <w:t>1. DRG数据审核：基本数据审核和DRG数据审核。</w:t>
      </w:r>
    </w:p>
    <w:p w:rsidR="00246963" w:rsidRDefault="00CF076E">
      <w:pPr>
        <w:spacing w:before="120" w:after="60" w:line="440" w:lineRule="exact"/>
        <w:rPr>
          <w:rFonts w:ascii="仿宋_GB2312" w:eastAsia="仿宋_GB2312" w:hAnsi="仿宋_GB2312"/>
          <w:b/>
          <w:bCs/>
          <w:color w:val="000000"/>
          <w:sz w:val="28"/>
          <w:szCs w:val="28"/>
        </w:rPr>
      </w:pPr>
      <w:r>
        <w:rPr>
          <w:rFonts w:ascii="仿宋_GB2312" w:eastAsia="仿宋_GB2312" w:hAnsi="仿宋_GB2312"/>
          <w:b/>
          <w:bCs/>
          <w:color w:val="000000"/>
          <w:sz w:val="28"/>
          <w:szCs w:val="28"/>
        </w:rPr>
        <w:t>二、技术服务要求</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2.1 现场服务：需对质量管理与绩效评价平台及DRGs医疗质量数据分析系统操作中的重大问题或无法通过远程解决的问题协调资深技术人员到现场进行技术支持，提供一年不少于4人次的免费现场排障服务。</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2.2 远程服务：按采购方要求通过VPN等远程工具为采购方提供专业的技术服务。</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2.3 系统知识库升级：提供一年不少于4次的DRG分组器及病案首页质控规则库的下载更新服务。</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2.4 系统使用咨询：提供操作流程解疑、软件使用指导以及日常使用过程的排障服务。对于日常问题，提供400客服热线及网络（邮件、QQ）等远程技术支持。</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2.5 培训服务：就质量管理与绩效评价平台及DRGs医疗质量数据分析系统提供管理员和使用者的培训服务，包括人员日常操作规范、如何管理、应用、备份、维护等。</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2.6 高级培训及应用支持服务：需提供DRG付费改革及病案首页质控方面的应用建议及临床管理方案支持服务，并提供上门支持服务。</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2.7 巡检服务：定期预防性维护保养计划，包括：一年不少于2人次的用户现场巡检服务（包含数据库），并出具巡检报告和系统优化调整合理化建议。</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2.8 问题响应服务</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1）响应渠道：7×24小时接受采购方诉求，节假日无休。</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2）服务响应机制：2小时内技术专家介入，24小时内解决或提供临时替代方案；</w:t>
      </w:r>
    </w:p>
    <w:p w:rsidR="00246963" w:rsidRDefault="00CF076E">
      <w:pPr>
        <w:spacing w:line="440" w:lineRule="exact"/>
        <w:ind w:firstLine="440"/>
        <w:rPr>
          <w:rFonts w:ascii="仿宋_GB2312" w:eastAsia="仿宋_GB2312" w:hAnsi="仿宋_GB2312"/>
          <w:color w:val="000000"/>
          <w:sz w:val="24"/>
          <w:szCs w:val="24"/>
        </w:rPr>
      </w:pPr>
      <w:r>
        <w:rPr>
          <w:rFonts w:ascii="仿宋_GB2312" w:eastAsia="仿宋_GB2312" w:hAnsi="仿宋_GB2312"/>
          <w:color w:val="000000"/>
          <w:sz w:val="24"/>
          <w:szCs w:val="24"/>
        </w:rPr>
        <w:t>2.9 维保期：运行维保期1年。</w:t>
      </w:r>
    </w:p>
    <w:p w:rsidR="00246963" w:rsidRDefault="00CF076E">
      <w:pPr>
        <w:spacing w:line="440" w:lineRule="exact"/>
        <w:ind w:firstLine="440"/>
      </w:pPr>
      <w:r>
        <w:rPr>
          <w:rFonts w:ascii="仿宋_GB2312" w:eastAsia="仿宋_GB2312" w:hAnsi="仿宋_GB2312"/>
          <w:color w:val="000000"/>
          <w:sz w:val="24"/>
          <w:szCs w:val="24"/>
        </w:rPr>
        <w:t>2.</w:t>
      </w:r>
      <w:r>
        <w:rPr>
          <w:rFonts w:ascii="仿宋_GB2312" w:eastAsia="仿宋_GB2312" w:hAnsi="仿宋_GB2312" w:hint="eastAsia"/>
          <w:color w:val="000000"/>
          <w:sz w:val="24"/>
          <w:szCs w:val="24"/>
        </w:rPr>
        <w:t>10</w:t>
      </w:r>
      <w:r>
        <w:rPr>
          <w:rFonts w:ascii="仿宋_GB2312" w:eastAsia="仿宋_GB2312" w:hAnsi="仿宋_GB2312"/>
          <w:color w:val="000000"/>
          <w:sz w:val="24"/>
          <w:szCs w:val="24"/>
        </w:rPr>
        <w:t xml:space="preserve"> DRG分组器维护：DRG分组器、重点监控病种/术种分组、手术分级。</w:t>
      </w:r>
    </w:p>
    <w:p w:rsidR="00246963" w:rsidRDefault="00CF076E">
      <w:pPr>
        <w:spacing w:line="440" w:lineRule="exact"/>
        <w:ind w:firstLine="440"/>
      </w:pPr>
      <w:r>
        <w:rPr>
          <w:rFonts w:ascii="仿宋_GB2312" w:eastAsia="仿宋_GB2312" w:hAnsi="仿宋_GB2312" w:hint="eastAsia"/>
          <w:color w:val="000000"/>
          <w:sz w:val="24"/>
          <w:szCs w:val="24"/>
        </w:rPr>
        <w:t>2.11</w:t>
      </w:r>
      <w:r>
        <w:rPr>
          <w:rFonts w:ascii="仿宋_GB2312" w:eastAsia="仿宋_GB2312" w:hAnsi="仿宋_GB2312"/>
          <w:color w:val="000000"/>
          <w:sz w:val="24"/>
          <w:szCs w:val="24"/>
        </w:rPr>
        <w:t xml:space="preserve"> 基于DRG医疗服务评价分析：CMI分析、疑难病例分析、外科能力分析、重点监控病种/术种分析、医疗质量分析。</w:t>
      </w:r>
    </w:p>
    <w:p w:rsidR="00246963" w:rsidRDefault="00905C11">
      <w:pPr>
        <w:spacing w:before="120" w:after="60" w:line="440" w:lineRule="exact"/>
      </w:pPr>
      <w:r>
        <w:rPr>
          <w:rFonts w:ascii="仿宋_GB2312" w:eastAsia="仿宋_GB2312" w:hAnsi="仿宋_GB2312" w:hint="eastAsia"/>
          <w:b/>
          <w:bCs/>
          <w:color w:val="000000"/>
          <w:sz w:val="28"/>
          <w:szCs w:val="28"/>
        </w:rPr>
        <w:t>三</w:t>
      </w:r>
      <w:r w:rsidR="00CF076E">
        <w:rPr>
          <w:rFonts w:ascii="仿宋_GB2312" w:eastAsia="仿宋_GB2312" w:hAnsi="仿宋_GB2312"/>
          <w:b/>
          <w:bCs/>
          <w:color w:val="000000"/>
          <w:sz w:val="28"/>
          <w:szCs w:val="28"/>
        </w:rPr>
        <w:t>、投标人资格要求</w:t>
      </w:r>
    </w:p>
    <w:p w:rsidR="00246963" w:rsidRDefault="00CF076E">
      <w:pPr>
        <w:spacing w:line="440" w:lineRule="exact"/>
        <w:ind w:firstLine="440"/>
      </w:pPr>
      <w:r>
        <w:rPr>
          <w:rFonts w:ascii="仿宋_GB2312" w:eastAsia="仿宋_GB2312" w:hAnsi="仿宋_GB2312"/>
          <w:color w:val="000000"/>
          <w:sz w:val="24"/>
          <w:szCs w:val="24"/>
        </w:rPr>
        <w:t>1. 具有独立法人资格，注册资本金在50万元以上，具有良好的工作业绩和</w:t>
      </w:r>
      <w:r>
        <w:rPr>
          <w:rFonts w:ascii="仿宋_GB2312" w:eastAsia="仿宋_GB2312" w:hAnsi="仿宋_GB2312"/>
          <w:color w:val="000000"/>
          <w:sz w:val="24"/>
          <w:szCs w:val="24"/>
        </w:rPr>
        <w:lastRenderedPageBreak/>
        <w:t>售后服务，配有较强的技术队伍。</w:t>
      </w:r>
    </w:p>
    <w:p w:rsidR="00246963" w:rsidRDefault="00CF076E">
      <w:pPr>
        <w:spacing w:line="440" w:lineRule="exact"/>
        <w:ind w:firstLine="440"/>
      </w:pPr>
      <w:r>
        <w:rPr>
          <w:rFonts w:ascii="仿宋_GB2312" w:eastAsia="仿宋_GB2312" w:hAnsi="仿宋_GB2312"/>
          <w:color w:val="000000"/>
          <w:sz w:val="24"/>
          <w:szCs w:val="24"/>
        </w:rPr>
        <w:t>2. 具备2家二级甲等及以上医院或相关单位项目经验，并附合同复印件。</w:t>
      </w:r>
    </w:p>
    <w:p w:rsidR="00246963" w:rsidRDefault="00CF076E">
      <w:pPr>
        <w:spacing w:line="440" w:lineRule="exact"/>
        <w:ind w:firstLine="440"/>
      </w:pPr>
      <w:r>
        <w:rPr>
          <w:rFonts w:ascii="仿宋_GB2312" w:eastAsia="仿宋_GB2312" w:hAnsi="仿宋_GB2312"/>
          <w:color w:val="000000"/>
          <w:sz w:val="24"/>
          <w:szCs w:val="24"/>
        </w:rPr>
        <w:t>3. 本次比选不接受联合体投标。</w:t>
      </w:r>
    </w:p>
    <w:p w:rsidR="00246963" w:rsidRDefault="00905C11">
      <w:pPr>
        <w:spacing w:before="120" w:after="60" w:line="440" w:lineRule="exact"/>
      </w:pPr>
      <w:r>
        <w:rPr>
          <w:rFonts w:ascii="仿宋_GB2312" w:eastAsia="仿宋_GB2312" w:hAnsi="仿宋_GB2312" w:hint="eastAsia"/>
          <w:b/>
          <w:bCs/>
          <w:color w:val="000000"/>
          <w:sz w:val="28"/>
          <w:szCs w:val="28"/>
        </w:rPr>
        <w:t>四</w:t>
      </w:r>
      <w:r w:rsidR="00CF076E">
        <w:rPr>
          <w:rFonts w:ascii="仿宋_GB2312" w:eastAsia="仿宋_GB2312" w:hAnsi="仿宋_GB2312"/>
          <w:b/>
          <w:bCs/>
          <w:color w:val="000000"/>
          <w:sz w:val="28"/>
          <w:szCs w:val="28"/>
        </w:rPr>
        <w:t>、比选文件要求</w:t>
      </w:r>
    </w:p>
    <w:p w:rsidR="00246963" w:rsidRDefault="00CF076E">
      <w:pPr>
        <w:spacing w:line="440" w:lineRule="exact"/>
        <w:ind w:firstLine="440"/>
      </w:pPr>
      <w:r>
        <w:rPr>
          <w:rFonts w:ascii="仿宋_GB2312" w:eastAsia="仿宋_GB2312" w:hAnsi="仿宋_GB2312"/>
          <w:color w:val="000000"/>
          <w:sz w:val="24"/>
          <w:szCs w:val="24"/>
        </w:rPr>
        <w:t>比选文件包含：法定代表人授权书、报价一览表（分项目单独报价）、售后服务承诺书（如有）、业绩或相关服务经验、公司营业执照复印件等内容组成。</w:t>
      </w:r>
    </w:p>
    <w:p w:rsidR="00246963" w:rsidRPr="00905C11" w:rsidRDefault="00905C11" w:rsidP="00905C11">
      <w:pPr>
        <w:spacing w:before="120" w:after="60" w:line="440" w:lineRule="exact"/>
        <w:rPr>
          <w:rFonts w:ascii="仿宋_GB2312" w:eastAsia="仿宋_GB2312" w:hAnsi="仿宋_GB2312"/>
          <w:b/>
          <w:bCs/>
          <w:color w:val="000000"/>
          <w:sz w:val="28"/>
          <w:szCs w:val="28"/>
        </w:rPr>
      </w:pPr>
      <w:r>
        <w:rPr>
          <w:rFonts w:ascii="仿宋_GB2312" w:eastAsia="仿宋_GB2312" w:hAnsi="仿宋_GB2312" w:hint="eastAsia"/>
          <w:b/>
          <w:bCs/>
          <w:color w:val="000000"/>
          <w:sz w:val="28"/>
          <w:szCs w:val="28"/>
        </w:rPr>
        <w:t>五</w:t>
      </w:r>
      <w:r w:rsidR="00CF076E" w:rsidRPr="00905C11">
        <w:rPr>
          <w:rFonts w:ascii="仿宋_GB2312" w:eastAsia="仿宋_GB2312" w:hAnsi="仿宋_GB2312"/>
          <w:b/>
          <w:bCs/>
          <w:color w:val="000000"/>
          <w:sz w:val="28"/>
          <w:szCs w:val="28"/>
        </w:rPr>
        <w:t>、</w:t>
      </w:r>
      <w:r w:rsidR="00430688">
        <w:rPr>
          <w:rFonts w:ascii="仿宋_GB2312" w:eastAsia="仿宋_GB2312" w:hAnsi="仿宋_GB2312" w:hint="eastAsia"/>
          <w:b/>
          <w:bCs/>
          <w:color w:val="000000"/>
          <w:sz w:val="28"/>
          <w:szCs w:val="28"/>
        </w:rPr>
        <w:t>招标文件的获取</w:t>
      </w:r>
    </w:p>
    <w:p w:rsidR="00246963" w:rsidRDefault="00CF076E">
      <w:pPr>
        <w:snapToGrid w:val="0"/>
        <w:spacing w:line="440" w:lineRule="exact"/>
        <w:ind w:firstLineChars="200" w:firstLine="480"/>
        <w:rPr>
          <w:rFonts w:ascii="仿宋_GB2312" w:eastAsia="仿宋_GB2312" w:hAnsi="仿宋_GB2312"/>
          <w:color w:val="000000"/>
          <w:sz w:val="24"/>
          <w:szCs w:val="24"/>
        </w:rPr>
      </w:pPr>
      <w:r>
        <w:rPr>
          <w:rFonts w:ascii="仿宋_GB2312" w:eastAsia="仿宋_GB2312" w:hAnsi="仿宋_GB2312" w:hint="eastAsia"/>
          <w:color w:val="000000"/>
          <w:sz w:val="24"/>
          <w:szCs w:val="24"/>
        </w:rPr>
        <w:t>本次招标公告及招标文件公布在杭州市一医院桐庐医院门户网，投标人自行查看和下载。</w:t>
      </w:r>
    </w:p>
    <w:p w:rsidR="00246963" w:rsidRPr="00905C11" w:rsidRDefault="00905C11" w:rsidP="00905C11">
      <w:pPr>
        <w:spacing w:before="120" w:after="60" w:line="440" w:lineRule="exact"/>
        <w:rPr>
          <w:rFonts w:ascii="仿宋_GB2312" w:eastAsia="仿宋_GB2312" w:hAnsi="仿宋_GB2312"/>
          <w:b/>
          <w:bCs/>
          <w:color w:val="000000"/>
          <w:sz w:val="28"/>
          <w:szCs w:val="28"/>
        </w:rPr>
      </w:pPr>
      <w:r>
        <w:rPr>
          <w:rFonts w:ascii="仿宋_GB2312" w:eastAsia="仿宋_GB2312" w:hAnsi="仿宋_GB2312" w:hint="eastAsia"/>
          <w:b/>
          <w:bCs/>
          <w:color w:val="000000"/>
          <w:sz w:val="28"/>
          <w:szCs w:val="28"/>
        </w:rPr>
        <w:t>六</w:t>
      </w:r>
      <w:r w:rsidR="00430688">
        <w:rPr>
          <w:rFonts w:ascii="仿宋_GB2312" w:eastAsia="仿宋_GB2312" w:hAnsi="仿宋_GB2312" w:hint="eastAsia"/>
          <w:b/>
          <w:bCs/>
          <w:color w:val="000000"/>
          <w:sz w:val="28"/>
          <w:szCs w:val="28"/>
        </w:rPr>
        <w:t>、投标保证金</w:t>
      </w:r>
    </w:p>
    <w:p w:rsidR="00246963" w:rsidRDefault="00CF076E">
      <w:pPr>
        <w:spacing w:line="440" w:lineRule="exact"/>
        <w:ind w:firstLineChars="150" w:firstLine="360"/>
        <w:rPr>
          <w:rFonts w:ascii="仿宋_GB2312" w:eastAsia="仿宋_GB2312" w:hAnsi="仿宋_GB2312"/>
          <w:color w:val="000000"/>
          <w:sz w:val="24"/>
          <w:szCs w:val="24"/>
        </w:rPr>
      </w:pPr>
      <w:r>
        <w:rPr>
          <w:rFonts w:ascii="仿宋_GB2312" w:eastAsia="仿宋_GB2312" w:hAnsi="仿宋_GB2312" w:hint="eastAsia"/>
          <w:color w:val="000000"/>
          <w:sz w:val="24"/>
          <w:szCs w:val="24"/>
        </w:rPr>
        <w:t>（本项目不需要提交投标保证金）</w:t>
      </w:r>
    </w:p>
    <w:p w:rsidR="00246963" w:rsidRPr="00905C11" w:rsidRDefault="00905C11" w:rsidP="00905C11">
      <w:pPr>
        <w:spacing w:before="120" w:after="60" w:line="440" w:lineRule="exact"/>
        <w:rPr>
          <w:rFonts w:ascii="仿宋_GB2312" w:eastAsia="仿宋_GB2312" w:hAnsi="仿宋_GB2312"/>
          <w:b/>
          <w:bCs/>
          <w:color w:val="000000"/>
          <w:sz w:val="28"/>
          <w:szCs w:val="28"/>
        </w:rPr>
      </w:pPr>
      <w:r>
        <w:rPr>
          <w:rFonts w:ascii="仿宋_GB2312" w:eastAsia="仿宋_GB2312" w:hAnsi="仿宋_GB2312" w:hint="eastAsia"/>
          <w:b/>
          <w:bCs/>
          <w:color w:val="000000"/>
          <w:sz w:val="28"/>
          <w:szCs w:val="28"/>
        </w:rPr>
        <w:t>七</w:t>
      </w:r>
      <w:r w:rsidR="00430688">
        <w:rPr>
          <w:rFonts w:ascii="仿宋_GB2312" w:eastAsia="仿宋_GB2312" w:hAnsi="仿宋_GB2312" w:hint="eastAsia"/>
          <w:b/>
          <w:bCs/>
          <w:color w:val="000000"/>
          <w:sz w:val="28"/>
          <w:szCs w:val="28"/>
        </w:rPr>
        <w:t>、时间及地点安排</w:t>
      </w:r>
    </w:p>
    <w:p w:rsidR="00246963" w:rsidRDefault="00CF076E">
      <w:pPr>
        <w:spacing w:line="440" w:lineRule="exact"/>
        <w:ind w:firstLineChars="200" w:firstLine="480"/>
        <w:rPr>
          <w:rFonts w:ascii="仿宋_GB2312" w:eastAsia="仿宋_GB2312" w:hAnsi="仿宋_GB2312"/>
          <w:color w:val="000000"/>
          <w:sz w:val="24"/>
          <w:szCs w:val="24"/>
        </w:rPr>
      </w:pPr>
      <w:r>
        <w:rPr>
          <w:rFonts w:ascii="仿宋_GB2312" w:eastAsia="仿宋_GB2312" w:hAnsi="仿宋_GB2312" w:hint="eastAsia"/>
          <w:color w:val="000000"/>
          <w:sz w:val="24"/>
          <w:szCs w:val="24"/>
        </w:rPr>
        <w:t>报名</w:t>
      </w:r>
      <w:r>
        <w:rPr>
          <w:rFonts w:ascii="仿宋_GB2312" w:eastAsia="仿宋_GB2312" w:hAnsi="仿宋_GB2312"/>
          <w:color w:val="000000"/>
          <w:sz w:val="24"/>
          <w:szCs w:val="24"/>
        </w:rPr>
        <w:t>时间</w:t>
      </w:r>
      <w:r>
        <w:rPr>
          <w:rFonts w:ascii="仿宋_GB2312" w:eastAsia="仿宋_GB2312" w:hAnsi="仿宋_GB2312" w:hint="eastAsia"/>
          <w:color w:val="000000"/>
          <w:sz w:val="24"/>
          <w:szCs w:val="24"/>
        </w:rPr>
        <w:t>截至</w:t>
      </w:r>
      <w:r>
        <w:rPr>
          <w:rFonts w:ascii="仿宋_GB2312" w:eastAsia="仿宋_GB2312" w:hAnsi="仿宋_GB2312"/>
          <w:color w:val="000000"/>
          <w:sz w:val="24"/>
          <w:szCs w:val="24"/>
        </w:rPr>
        <w:t>：</w:t>
      </w:r>
      <w:r>
        <w:rPr>
          <w:rFonts w:ascii="仿宋_GB2312" w:eastAsia="仿宋_GB2312" w:hAnsi="仿宋_GB2312" w:hint="eastAsia"/>
          <w:color w:val="000000"/>
          <w:sz w:val="24"/>
          <w:szCs w:val="24"/>
        </w:rPr>
        <w:t>2026</w:t>
      </w:r>
      <w:r>
        <w:rPr>
          <w:rFonts w:ascii="仿宋_GB2312" w:eastAsia="仿宋_GB2312" w:hAnsi="仿宋_GB2312"/>
          <w:color w:val="000000"/>
          <w:sz w:val="24"/>
          <w:szCs w:val="24"/>
        </w:rPr>
        <w:t>年</w:t>
      </w:r>
      <w:r>
        <w:rPr>
          <w:rFonts w:ascii="仿宋_GB2312" w:eastAsia="仿宋_GB2312" w:hAnsi="仿宋_GB2312" w:hint="eastAsia"/>
          <w:color w:val="000000"/>
          <w:sz w:val="24"/>
          <w:szCs w:val="24"/>
        </w:rPr>
        <w:t>8</w:t>
      </w:r>
      <w:r>
        <w:rPr>
          <w:rFonts w:ascii="仿宋_GB2312" w:eastAsia="仿宋_GB2312" w:hAnsi="仿宋_GB2312"/>
          <w:color w:val="000000"/>
          <w:sz w:val="24"/>
          <w:szCs w:val="24"/>
        </w:rPr>
        <w:t>月</w:t>
      </w:r>
      <w:r w:rsidR="00632213">
        <w:rPr>
          <w:rFonts w:ascii="仿宋_GB2312" w:eastAsia="仿宋_GB2312" w:hAnsi="仿宋_GB2312" w:hint="eastAsia"/>
          <w:color w:val="000000"/>
          <w:sz w:val="24"/>
          <w:szCs w:val="24"/>
        </w:rPr>
        <w:t>26</w:t>
      </w:r>
      <w:r>
        <w:rPr>
          <w:rFonts w:ascii="仿宋_GB2312" w:eastAsia="仿宋_GB2312" w:hAnsi="仿宋_GB2312"/>
          <w:color w:val="000000"/>
          <w:sz w:val="24"/>
          <w:szCs w:val="24"/>
        </w:rPr>
        <w:t>日17：00。</w:t>
      </w:r>
    </w:p>
    <w:p w:rsidR="00246963" w:rsidRDefault="00CF076E">
      <w:pPr>
        <w:spacing w:line="440" w:lineRule="exact"/>
        <w:rPr>
          <w:rFonts w:ascii="仿宋_GB2312" w:eastAsia="仿宋_GB2312" w:hAnsi="仿宋_GB2312"/>
          <w:color w:val="000000"/>
          <w:sz w:val="24"/>
          <w:szCs w:val="24"/>
        </w:rPr>
      </w:pPr>
      <w:r>
        <w:rPr>
          <w:rFonts w:ascii="仿宋_GB2312" w:eastAsia="仿宋_GB2312" w:hAnsi="仿宋_GB2312" w:hint="eastAsia"/>
          <w:color w:val="000000"/>
          <w:sz w:val="24"/>
          <w:szCs w:val="24"/>
        </w:rPr>
        <w:t>报名邮箱</w:t>
      </w:r>
      <w:r>
        <w:rPr>
          <w:rFonts w:ascii="仿宋_GB2312" w:eastAsia="仿宋_GB2312" w:hAnsi="仿宋_GB2312"/>
          <w:color w:val="000000"/>
          <w:sz w:val="24"/>
          <w:szCs w:val="24"/>
        </w:rPr>
        <w:t>：</w:t>
      </w:r>
      <w:hyperlink r:id="rId6" w:history="1">
        <w:r>
          <w:rPr>
            <w:rFonts w:ascii="仿宋_GB2312" w:eastAsia="仿宋_GB2312" w:hAnsi="仿宋_GB2312" w:hint="eastAsia"/>
            <w:color w:val="000000"/>
            <w:sz w:val="24"/>
            <w:szCs w:val="24"/>
          </w:rPr>
          <w:t>将报名登记表（见附件1）及相关资料扫描件发送至邮箱:542944765@qq.com。</w:t>
        </w:r>
      </w:hyperlink>
      <w:r>
        <w:rPr>
          <w:rFonts w:ascii="仿宋_GB2312" w:eastAsia="仿宋_GB2312" w:hAnsi="仿宋_GB2312" w:hint="eastAsia"/>
          <w:color w:val="000000"/>
          <w:sz w:val="24"/>
          <w:szCs w:val="24"/>
        </w:rPr>
        <w:t>报名成功后，请按公告要求制作响应文件，比选时间地点另行电话通知。</w:t>
      </w:r>
    </w:p>
    <w:p w:rsidR="00246963" w:rsidRDefault="00CF076E">
      <w:pPr>
        <w:pStyle w:val="a4"/>
        <w:spacing w:line="440" w:lineRule="exact"/>
        <w:ind w:leftChars="0" w:left="0" w:firstLineChars="200" w:firstLine="480"/>
        <w:rPr>
          <w:rFonts w:ascii="仿宋_GB2312" w:eastAsia="仿宋_GB2312" w:hAnsi="仿宋_GB2312"/>
          <w:color w:val="000000"/>
          <w:sz w:val="24"/>
          <w:szCs w:val="24"/>
        </w:rPr>
      </w:pPr>
      <w:r>
        <w:rPr>
          <w:rFonts w:ascii="仿宋_GB2312" w:eastAsia="仿宋_GB2312" w:hAnsi="仿宋_GB2312" w:hint="eastAsia"/>
          <w:color w:val="000000"/>
          <w:sz w:val="24"/>
          <w:szCs w:val="24"/>
        </w:rPr>
        <w:t>以报名截止时间为止，报名供应商不足三家的，根据不同的情况，采购人有权决定继续进行或重新组织采购。</w:t>
      </w:r>
    </w:p>
    <w:p w:rsidR="00246963" w:rsidRPr="00905C11" w:rsidRDefault="00905C11" w:rsidP="00905C11">
      <w:pPr>
        <w:spacing w:before="120" w:after="60" w:line="440" w:lineRule="exact"/>
        <w:rPr>
          <w:rFonts w:ascii="仿宋_GB2312" w:eastAsia="仿宋_GB2312" w:hAnsi="仿宋_GB2312"/>
          <w:b/>
          <w:bCs/>
          <w:color w:val="000000"/>
          <w:sz w:val="28"/>
          <w:szCs w:val="28"/>
        </w:rPr>
      </w:pPr>
      <w:r>
        <w:rPr>
          <w:rFonts w:ascii="仿宋_GB2312" w:eastAsia="仿宋_GB2312" w:hAnsi="仿宋_GB2312" w:hint="eastAsia"/>
          <w:b/>
          <w:bCs/>
          <w:color w:val="000000"/>
          <w:sz w:val="28"/>
          <w:szCs w:val="28"/>
        </w:rPr>
        <w:t>八</w:t>
      </w:r>
      <w:r w:rsidR="00430688">
        <w:rPr>
          <w:rFonts w:ascii="仿宋_GB2312" w:eastAsia="仿宋_GB2312" w:hAnsi="仿宋_GB2312" w:hint="eastAsia"/>
          <w:b/>
          <w:bCs/>
          <w:color w:val="000000"/>
          <w:sz w:val="28"/>
          <w:szCs w:val="28"/>
        </w:rPr>
        <w:t>、其他事项</w:t>
      </w:r>
    </w:p>
    <w:p w:rsidR="00246963" w:rsidRDefault="00CF076E">
      <w:pPr>
        <w:snapToGrid w:val="0"/>
        <w:spacing w:line="440" w:lineRule="exact"/>
        <w:ind w:firstLineChars="200" w:firstLine="480"/>
        <w:rPr>
          <w:rFonts w:ascii="仿宋_GB2312" w:eastAsia="仿宋_GB2312" w:hAnsi="仿宋_GB2312"/>
          <w:color w:val="000000"/>
          <w:sz w:val="24"/>
          <w:szCs w:val="24"/>
        </w:rPr>
      </w:pPr>
      <w:r>
        <w:rPr>
          <w:rFonts w:ascii="仿宋_GB2312" w:eastAsia="仿宋_GB2312" w:hAnsi="仿宋_GB2312" w:hint="eastAsia"/>
          <w:color w:val="000000"/>
          <w:sz w:val="24"/>
          <w:szCs w:val="24"/>
        </w:rPr>
        <w:t>投标人如不派代表或不准时参加开标大会的,事后不得对采购相关人员、开标过程和开标结果提出异议；本次不集中组织现场勘探，如需要，自行前往。</w:t>
      </w:r>
    </w:p>
    <w:p w:rsidR="00246963" w:rsidRPr="00905C11" w:rsidRDefault="00905C11" w:rsidP="00905C11">
      <w:pPr>
        <w:spacing w:before="120" w:after="60" w:line="440" w:lineRule="exact"/>
        <w:rPr>
          <w:rFonts w:ascii="仿宋_GB2312" w:eastAsia="仿宋_GB2312" w:hAnsi="仿宋_GB2312"/>
          <w:b/>
          <w:bCs/>
          <w:color w:val="000000"/>
          <w:sz w:val="28"/>
          <w:szCs w:val="28"/>
        </w:rPr>
      </w:pPr>
      <w:r>
        <w:rPr>
          <w:rFonts w:ascii="仿宋_GB2312" w:eastAsia="仿宋_GB2312" w:hAnsi="仿宋_GB2312" w:hint="eastAsia"/>
          <w:b/>
          <w:bCs/>
          <w:color w:val="000000"/>
          <w:sz w:val="28"/>
          <w:szCs w:val="28"/>
        </w:rPr>
        <w:t>九</w:t>
      </w:r>
      <w:r w:rsidR="00CF076E" w:rsidRPr="00905C11">
        <w:rPr>
          <w:rFonts w:ascii="仿宋_GB2312" w:eastAsia="仿宋_GB2312" w:hAnsi="仿宋_GB2312" w:hint="eastAsia"/>
          <w:b/>
          <w:bCs/>
          <w:color w:val="000000"/>
          <w:sz w:val="28"/>
          <w:szCs w:val="28"/>
        </w:rPr>
        <w:t>、业务咨询</w:t>
      </w:r>
    </w:p>
    <w:p w:rsidR="00246963" w:rsidRDefault="00CF076E">
      <w:pPr>
        <w:snapToGrid w:val="0"/>
        <w:spacing w:line="440" w:lineRule="exact"/>
        <w:ind w:firstLineChars="150" w:firstLine="360"/>
        <w:rPr>
          <w:rFonts w:ascii="仿宋_GB2312" w:eastAsia="仿宋_GB2312" w:hAnsi="仿宋_GB2312"/>
          <w:color w:val="000000"/>
          <w:sz w:val="24"/>
          <w:szCs w:val="24"/>
        </w:rPr>
      </w:pPr>
      <w:r>
        <w:rPr>
          <w:rFonts w:ascii="仿宋_GB2312" w:eastAsia="仿宋_GB2312" w:hAnsi="仿宋_GB2312" w:hint="eastAsia"/>
          <w:color w:val="000000"/>
          <w:sz w:val="24"/>
          <w:szCs w:val="24"/>
        </w:rPr>
        <w:t xml:space="preserve">采购单位：杭州市第一人民医院桐庐医院 </w:t>
      </w:r>
    </w:p>
    <w:p w:rsidR="00246963" w:rsidRDefault="00CF076E">
      <w:pPr>
        <w:snapToGrid w:val="0"/>
        <w:spacing w:line="440" w:lineRule="exact"/>
        <w:ind w:firstLineChars="150" w:firstLine="360"/>
        <w:rPr>
          <w:rFonts w:ascii="仿宋_GB2312" w:eastAsia="仿宋_GB2312" w:hAnsi="仿宋_GB2312"/>
          <w:color w:val="000000"/>
          <w:sz w:val="24"/>
          <w:szCs w:val="24"/>
        </w:rPr>
      </w:pPr>
      <w:r>
        <w:rPr>
          <w:rFonts w:ascii="仿宋_GB2312" w:eastAsia="仿宋_GB2312" w:hAnsi="仿宋_GB2312" w:hint="eastAsia"/>
          <w:color w:val="000000"/>
          <w:sz w:val="24"/>
          <w:szCs w:val="24"/>
        </w:rPr>
        <w:t>联 系 人：孙老师，毛老师</w:t>
      </w:r>
    </w:p>
    <w:p w:rsidR="00246963" w:rsidRDefault="00CF076E">
      <w:pPr>
        <w:snapToGrid w:val="0"/>
        <w:spacing w:line="440" w:lineRule="exact"/>
        <w:ind w:firstLineChars="150" w:firstLine="360"/>
        <w:rPr>
          <w:rFonts w:ascii="仿宋_GB2312" w:eastAsia="仿宋_GB2312" w:hAnsi="仿宋_GB2312"/>
          <w:color w:val="000000"/>
          <w:sz w:val="24"/>
          <w:szCs w:val="24"/>
        </w:rPr>
      </w:pPr>
      <w:r>
        <w:rPr>
          <w:rFonts w:ascii="仿宋_GB2312" w:eastAsia="仿宋_GB2312" w:hAnsi="仿宋_GB2312" w:hint="eastAsia"/>
          <w:color w:val="000000"/>
          <w:sz w:val="24"/>
          <w:szCs w:val="24"/>
        </w:rPr>
        <w:t>联系电话：0571-</w:t>
      </w:r>
      <w:r>
        <w:rPr>
          <w:rFonts w:ascii="仿宋_GB2312" w:eastAsia="仿宋_GB2312" w:hAnsi="仿宋_GB2312"/>
          <w:color w:val="000000"/>
          <w:sz w:val="24"/>
          <w:szCs w:val="24"/>
        </w:rPr>
        <w:t>64605136</w:t>
      </w:r>
      <w:r>
        <w:rPr>
          <w:rFonts w:ascii="仿宋_GB2312" w:eastAsia="仿宋_GB2312" w:hAnsi="仿宋_GB2312" w:hint="eastAsia"/>
          <w:color w:val="000000"/>
          <w:sz w:val="24"/>
          <w:szCs w:val="24"/>
        </w:rPr>
        <w:t>；0571-64386137</w:t>
      </w:r>
    </w:p>
    <w:p w:rsidR="00246963" w:rsidRDefault="00246963">
      <w:pPr>
        <w:pStyle w:val="a0"/>
        <w:spacing w:line="440" w:lineRule="exact"/>
        <w:rPr>
          <w:lang w:val="en-US"/>
        </w:rPr>
      </w:pPr>
    </w:p>
    <w:p w:rsidR="00246963" w:rsidRDefault="00246963">
      <w:pPr>
        <w:pStyle w:val="a0"/>
        <w:spacing w:line="440" w:lineRule="exact"/>
        <w:rPr>
          <w:lang w:val="en-US"/>
        </w:rPr>
      </w:pPr>
    </w:p>
    <w:p w:rsidR="00246963" w:rsidRDefault="00246963">
      <w:pPr>
        <w:pStyle w:val="a0"/>
        <w:spacing w:line="440" w:lineRule="exact"/>
        <w:rPr>
          <w:lang w:val="en-US"/>
        </w:rPr>
      </w:pPr>
    </w:p>
    <w:p w:rsidR="00246963" w:rsidRDefault="00CF076E">
      <w:pPr>
        <w:widowControl/>
        <w:shd w:val="clear" w:color="auto" w:fill="FFFFFF"/>
        <w:spacing w:before="120" w:after="120" w:line="440" w:lineRule="exact"/>
        <w:jc w:val="left"/>
        <w:rPr>
          <w:rFonts w:ascii="微软雅黑" w:eastAsia="微软雅黑" w:hAnsi="微软雅黑"/>
          <w:color w:val="171A1D"/>
        </w:rPr>
      </w:pPr>
      <w:bookmarkStart w:id="0" w:name="_GoBack"/>
      <w:bookmarkEnd w:id="0"/>
      <w:r>
        <w:rPr>
          <w:rFonts w:ascii="微软雅黑" w:eastAsia="微软雅黑" w:hAnsi="微软雅黑" w:hint="eastAsia"/>
          <w:color w:val="171A1D"/>
        </w:rPr>
        <w:lastRenderedPageBreak/>
        <w:t>附件1</w:t>
      </w:r>
    </w:p>
    <w:p w:rsidR="00246963" w:rsidRDefault="00CF076E">
      <w:pPr>
        <w:spacing w:line="440" w:lineRule="exact"/>
        <w:jc w:val="center"/>
        <w:rPr>
          <w:sz w:val="32"/>
        </w:rPr>
      </w:pPr>
      <w:r>
        <w:rPr>
          <w:rFonts w:hint="eastAsia"/>
          <w:sz w:val="32"/>
        </w:rPr>
        <w:t>报名登记表</w:t>
      </w:r>
    </w:p>
    <w:p w:rsidR="00246963" w:rsidRDefault="00246963">
      <w:pPr>
        <w:spacing w:line="440"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0"/>
        <w:gridCol w:w="6062"/>
      </w:tblGrid>
      <w:tr w:rsidR="00246963">
        <w:trPr>
          <w:trHeight w:val="902"/>
        </w:trPr>
        <w:tc>
          <w:tcPr>
            <w:tcW w:w="2638" w:type="dxa"/>
            <w:shd w:val="clear" w:color="auto" w:fill="auto"/>
            <w:vAlign w:val="center"/>
          </w:tcPr>
          <w:p w:rsidR="00246963" w:rsidRDefault="00CF076E">
            <w:pPr>
              <w:spacing w:line="440" w:lineRule="exact"/>
            </w:pPr>
            <w:r>
              <w:rPr>
                <w:rFonts w:hint="eastAsia"/>
              </w:rPr>
              <w:t>项目名称</w:t>
            </w:r>
          </w:p>
        </w:tc>
        <w:tc>
          <w:tcPr>
            <w:tcW w:w="6572" w:type="dxa"/>
            <w:shd w:val="clear" w:color="auto" w:fill="auto"/>
            <w:vAlign w:val="center"/>
          </w:tcPr>
          <w:p w:rsidR="00246963" w:rsidRDefault="00246963">
            <w:pPr>
              <w:spacing w:line="440" w:lineRule="exact"/>
              <w:ind w:firstLine="1980"/>
            </w:pPr>
          </w:p>
        </w:tc>
      </w:tr>
      <w:tr w:rsidR="00246963">
        <w:trPr>
          <w:trHeight w:val="844"/>
        </w:trPr>
        <w:tc>
          <w:tcPr>
            <w:tcW w:w="2638" w:type="dxa"/>
            <w:shd w:val="clear" w:color="auto" w:fill="auto"/>
            <w:vAlign w:val="center"/>
          </w:tcPr>
          <w:p w:rsidR="00246963" w:rsidRDefault="00CF076E">
            <w:pPr>
              <w:spacing w:line="440" w:lineRule="exact"/>
            </w:pPr>
            <w:r>
              <w:rPr>
                <w:rFonts w:hint="eastAsia"/>
              </w:rPr>
              <w:t>报名单位</w:t>
            </w:r>
          </w:p>
        </w:tc>
        <w:tc>
          <w:tcPr>
            <w:tcW w:w="6572" w:type="dxa"/>
            <w:shd w:val="clear" w:color="auto" w:fill="auto"/>
            <w:vAlign w:val="center"/>
          </w:tcPr>
          <w:p w:rsidR="00246963" w:rsidRDefault="00246963">
            <w:pPr>
              <w:spacing w:line="440" w:lineRule="exact"/>
              <w:ind w:firstLine="1980"/>
            </w:pPr>
          </w:p>
        </w:tc>
      </w:tr>
      <w:tr w:rsidR="00246963">
        <w:trPr>
          <w:trHeight w:val="842"/>
        </w:trPr>
        <w:tc>
          <w:tcPr>
            <w:tcW w:w="2638" w:type="dxa"/>
            <w:shd w:val="clear" w:color="auto" w:fill="auto"/>
            <w:vAlign w:val="center"/>
          </w:tcPr>
          <w:p w:rsidR="00246963" w:rsidRDefault="00CF076E">
            <w:pPr>
              <w:spacing w:line="440" w:lineRule="exact"/>
            </w:pPr>
            <w:r>
              <w:rPr>
                <w:rFonts w:hint="eastAsia"/>
              </w:rPr>
              <w:t>项目联系人</w:t>
            </w:r>
          </w:p>
        </w:tc>
        <w:tc>
          <w:tcPr>
            <w:tcW w:w="6572" w:type="dxa"/>
            <w:shd w:val="clear" w:color="auto" w:fill="auto"/>
            <w:vAlign w:val="center"/>
          </w:tcPr>
          <w:p w:rsidR="00246963" w:rsidRDefault="00246963">
            <w:pPr>
              <w:spacing w:line="440" w:lineRule="exact"/>
              <w:ind w:firstLine="1980"/>
            </w:pPr>
          </w:p>
        </w:tc>
      </w:tr>
      <w:tr w:rsidR="00246963">
        <w:trPr>
          <w:trHeight w:val="698"/>
        </w:trPr>
        <w:tc>
          <w:tcPr>
            <w:tcW w:w="2638" w:type="dxa"/>
            <w:shd w:val="clear" w:color="auto" w:fill="auto"/>
            <w:vAlign w:val="center"/>
          </w:tcPr>
          <w:p w:rsidR="00246963" w:rsidRDefault="00CF076E">
            <w:pPr>
              <w:spacing w:line="440" w:lineRule="exact"/>
            </w:pPr>
            <w:r>
              <w:rPr>
                <w:rFonts w:hint="eastAsia"/>
              </w:rPr>
              <w:t>联系方式</w:t>
            </w:r>
          </w:p>
        </w:tc>
        <w:tc>
          <w:tcPr>
            <w:tcW w:w="6572" w:type="dxa"/>
            <w:shd w:val="clear" w:color="auto" w:fill="auto"/>
            <w:vAlign w:val="center"/>
          </w:tcPr>
          <w:p w:rsidR="00246963" w:rsidRDefault="00246963">
            <w:pPr>
              <w:spacing w:line="440" w:lineRule="exact"/>
              <w:ind w:firstLine="1980"/>
            </w:pPr>
          </w:p>
        </w:tc>
      </w:tr>
    </w:tbl>
    <w:p w:rsidR="00246963" w:rsidRDefault="00CF076E">
      <w:pPr>
        <w:spacing w:line="440" w:lineRule="exact"/>
      </w:pPr>
      <w:r>
        <w:t>须</w:t>
      </w:r>
      <w:r>
        <w:rPr>
          <w:rFonts w:hint="eastAsia"/>
        </w:rPr>
        <w:t>同时</w:t>
      </w:r>
      <w:r>
        <w:t>提交的</w:t>
      </w:r>
      <w:r>
        <w:rPr>
          <w:rFonts w:hint="eastAsia"/>
        </w:rPr>
        <w:t>报名</w:t>
      </w:r>
      <w:r>
        <w:t>文件资料：</w:t>
      </w:r>
      <w:r>
        <w:rPr>
          <w:rFonts w:hint="eastAsia"/>
        </w:rPr>
        <w:t>1</w:t>
      </w:r>
      <w:r>
        <w:rPr>
          <w:rFonts w:hint="eastAsia"/>
        </w:rPr>
        <w:t>）</w:t>
      </w:r>
      <w:r>
        <w:t>法定代表人授权书</w:t>
      </w:r>
      <w:r>
        <w:rPr>
          <w:rFonts w:hint="eastAsia"/>
        </w:rPr>
        <w:t>（扫描件）</w:t>
      </w:r>
      <w:r>
        <w:t>；</w:t>
      </w:r>
      <w:r>
        <w:t>2</w:t>
      </w:r>
      <w:r>
        <w:t>）被授权人身份证（</w:t>
      </w:r>
      <w:r>
        <w:rPr>
          <w:rFonts w:hint="eastAsia"/>
        </w:rPr>
        <w:t>扫描件</w:t>
      </w:r>
      <w:r>
        <w:t>）；</w:t>
      </w:r>
      <w:r>
        <w:t>3</w:t>
      </w:r>
      <w:r>
        <w:t>）有效的营业执照副本（法人证书）等</w:t>
      </w:r>
      <w:r>
        <w:rPr>
          <w:rFonts w:hint="eastAsia"/>
        </w:rPr>
        <w:t>扫描件</w:t>
      </w:r>
      <w:r>
        <w:t>。</w:t>
      </w:r>
    </w:p>
    <w:p w:rsidR="00246963" w:rsidRDefault="00246963">
      <w:pPr>
        <w:pStyle w:val="a0"/>
        <w:spacing w:line="440" w:lineRule="exact"/>
        <w:rPr>
          <w:lang w:val="en-US"/>
        </w:rPr>
      </w:pPr>
    </w:p>
    <w:p w:rsidR="00246963" w:rsidRDefault="00246963">
      <w:pPr>
        <w:pStyle w:val="a0"/>
        <w:spacing w:line="440" w:lineRule="exact"/>
        <w:rPr>
          <w:lang w:val="en-US"/>
        </w:rPr>
      </w:pPr>
    </w:p>
    <w:sectPr w:rsidR="00246963" w:rsidSect="00246963">
      <w:pgSz w:w="11906" w:h="16838"/>
      <w:pgMar w:top="1440" w:right="1800" w:bottom="1440" w:left="180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3D7" w:rsidRDefault="000553D7" w:rsidP="001F3B06">
      <w:r>
        <w:separator/>
      </w:r>
    </w:p>
  </w:endnote>
  <w:endnote w:type="continuationSeparator" w:id="1">
    <w:p w:rsidR="000553D7" w:rsidRDefault="000553D7" w:rsidP="001F3B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altName w:val="汉仪旗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3D7" w:rsidRDefault="000553D7" w:rsidP="001F3B06">
      <w:r>
        <w:separator/>
      </w:r>
    </w:p>
  </w:footnote>
  <w:footnote w:type="continuationSeparator" w:id="1">
    <w:p w:rsidR="000553D7" w:rsidRDefault="000553D7" w:rsidP="001F3B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defaultTabStop w:val="420"/>
  <w:characterSpacingControl w:val="doNotCompress"/>
  <w:hdrShapeDefaults>
    <o:shapedefaults v:ext="edit" spidmax="7170"/>
  </w:hdrShapeDefaults>
  <w:footnotePr>
    <w:footnote w:id="0"/>
    <w:footnote w:id="1"/>
  </w:footnotePr>
  <w:endnotePr>
    <w:endnote w:id="0"/>
    <w:endnote w:id="1"/>
  </w:endnotePr>
  <w:compat>
    <w:useFELayout/>
  </w:compat>
  <w:rsids>
    <w:rsidRoot w:val="00F07634"/>
    <w:rsid w:val="FFE93B04"/>
    <w:rsid w:val="0001701B"/>
    <w:rsid w:val="000553D7"/>
    <w:rsid w:val="001F3B06"/>
    <w:rsid w:val="00246963"/>
    <w:rsid w:val="003D04D3"/>
    <w:rsid w:val="00430688"/>
    <w:rsid w:val="005246B2"/>
    <w:rsid w:val="005E42AA"/>
    <w:rsid w:val="00632213"/>
    <w:rsid w:val="008A43B9"/>
    <w:rsid w:val="008E27ED"/>
    <w:rsid w:val="00905C11"/>
    <w:rsid w:val="00A8173E"/>
    <w:rsid w:val="00A843E5"/>
    <w:rsid w:val="00C87556"/>
    <w:rsid w:val="00CF076E"/>
    <w:rsid w:val="00D336C2"/>
    <w:rsid w:val="00DC6FE3"/>
    <w:rsid w:val="00F07634"/>
    <w:rsid w:val="00F955BD"/>
    <w:rsid w:val="0F75022A"/>
    <w:rsid w:val="316F76E0"/>
    <w:rsid w:val="3292471D"/>
    <w:rsid w:val="3709537E"/>
    <w:rsid w:val="37416BB7"/>
    <w:rsid w:val="471545D4"/>
    <w:rsid w:val="57FEBB5B"/>
    <w:rsid w:val="60797A83"/>
    <w:rsid w:val="6ABF25ED"/>
    <w:rsid w:val="72D77C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uiPriority="1" w:unhideWhenUsed="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246963"/>
    <w:pPr>
      <w:widowControl w:val="0"/>
      <w:jc w:val="both"/>
    </w:pPr>
    <w:rPr>
      <w:sz w:val="21"/>
      <w:szCs w:val="22"/>
    </w:rPr>
  </w:style>
  <w:style w:type="paragraph" w:styleId="1">
    <w:name w:val="heading 1"/>
    <w:next w:val="a"/>
    <w:qFormat/>
    <w:rsid w:val="00246963"/>
    <w:pPr>
      <w:outlineLvl w:val="0"/>
    </w:pPr>
    <w:rPr>
      <w:color w:val="2E74B5"/>
      <w:sz w:val="32"/>
      <w:szCs w:val="32"/>
    </w:rPr>
  </w:style>
  <w:style w:type="paragraph" w:styleId="2">
    <w:name w:val="heading 2"/>
    <w:next w:val="a"/>
    <w:qFormat/>
    <w:rsid w:val="00246963"/>
    <w:pPr>
      <w:outlineLvl w:val="1"/>
    </w:pPr>
    <w:rPr>
      <w:color w:val="2E74B5"/>
      <w:sz w:val="26"/>
      <w:szCs w:val="26"/>
    </w:rPr>
  </w:style>
  <w:style w:type="paragraph" w:styleId="3">
    <w:name w:val="heading 3"/>
    <w:next w:val="a"/>
    <w:qFormat/>
    <w:rsid w:val="00246963"/>
    <w:pPr>
      <w:outlineLvl w:val="2"/>
    </w:pPr>
    <w:rPr>
      <w:color w:val="1F4D78"/>
      <w:sz w:val="24"/>
      <w:szCs w:val="24"/>
    </w:rPr>
  </w:style>
  <w:style w:type="paragraph" w:styleId="4">
    <w:name w:val="heading 4"/>
    <w:next w:val="a"/>
    <w:qFormat/>
    <w:rsid w:val="00246963"/>
    <w:pPr>
      <w:outlineLvl w:val="3"/>
    </w:pPr>
    <w:rPr>
      <w:i/>
      <w:iCs/>
      <w:color w:val="2E74B5"/>
      <w:sz w:val="21"/>
      <w:szCs w:val="22"/>
    </w:rPr>
  </w:style>
  <w:style w:type="paragraph" w:styleId="5">
    <w:name w:val="heading 5"/>
    <w:next w:val="a"/>
    <w:qFormat/>
    <w:rsid w:val="00246963"/>
    <w:pPr>
      <w:outlineLvl w:val="4"/>
    </w:pPr>
    <w:rPr>
      <w:color w:val="2E74B5"/>
      <w:sz w:val="21"/>
      <w:szCs w:val="22"/>
    </w:rPr>
  </w:style>
  <w:style w:type="paragraph" w:styleId="6">
    <w:name w:val="heading 6"/>
    <w:next w:val="a"/>
    <w:qFormat/>
    <w:rsid w:val="00246963"/>
    <w:pPr>
      <w:outlineLvl w:val="5"/>
    </w:pPr>
    <w:rPr>
      <w:color w:val="1F4D78"/>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246963"/>
    <w:pPr>
      <w:autoSpaceDE w:val="0"/>
      <w:autoSpaceDN w:val="0"/>
      <w:spacing w:line="360" w:lineRule="auto"/>
    </w:pPr>
    <w:rPr>
      <w:rFonts w:ascii="宋体" w:hAnsi="Arial" w:cs="Arial"/>
      <w:snapToGrid w:val="0"/>
      <w:sz w:val="24"/>
      <w:szCs w:val="21"/>
      <w:lang w:val="zh-CN"/>
    </w:rPr>
  </w:style>
  <w:style w:type="paragraph" w:styleId="a4">
    <w:name w:val="Body Text Indent"/>
    <w:basedOn w:val="a"/>
    <w:link w:val="Char"/>
    <w:rsid w:val="00246963"/>
    <w:pPr>
      <w:spacing w:after="120"/>
      <w:ind w:leftChars="200" w:left="420"/>
    </w:pPr>
  </w:style>
  <w:style w:type="paragraph" w:styleId="a5">
    <w:name w:val="endnote text"/>
    <w:link w:val="Char0"/>
    <w:uiPriority w:val="99"/>
    <w:semiHidden/>
    <w:unhideWhenUsed/>
    <w:qFormat/>
    <w:rsid w:val="00246963"/>
  </w:style>
  <w:style w:type="paragraph" w:styleId="a6">
    <w:name w:val="footer"/>
    <w:basedOn w:val="a"/>
    <w:link w:val="Char1"/>
    <w:rsid w:val="00246963"/>
    <w:pPr>
      <w:tabs>
        <w:tab w:val="center" w:pos="4153"/>
        <w:tab w:val="right" w:pos="8306"/>
      </w:tabs>
      <w:snapToGrid w:val="0"/>
      <w:jc w:val="left"/>
    </w:pPr>
    <w:rPr>
      <w:sz w:val="18"/>
      <w:szCs w:val="18"/>
    </w:rPr>
  </w:style>
  <w:style w:type="paragraph" w:styleId="a7">
    <w:name w:val="header"/>
    <w:basedOn w:val="a"/>
    <w:link w:val="Char2"/>
    <w:rsid w:val="00246963"/>
    <w:pPr>
      <w:pBdr>
        <w:bottom w:val="single" w:sz="6" w:space="1" w:color="auto"/>
      </w:pBdr>
      <w:tabs>
        <w:tab w:val="center" w:pos="4153"/>
        <w:tab w:val="right" w:pos="8306"/>
      </w:tabs>
      <w:snapToGrid w:val="0"/>
      <w:jc w:val="center"/>
    </w:pPr>
    <w:rPr>
      <w:sz w:val="18"/>
      <w:szCs w:val="18"/>
    </w:rPr>
  </w:style>
  <w:style w:type="paragraph" w:styleId="a8">
    <w:name w:val="footnote text"/>
    <w:link w:val="Char3"/>
    <w:uiPriority w:val="99"/>
    <w:semiHidden/>
    <w:unhideWhenUsed/>
    <w:qFormat/>
    <w:rsid w:val="00246963"/>
  </w:style>
  <w:style w:type="paragraph" w:styleId="a9">
    <w:name w:val="Title"/>
    <w:qFormat/>
    <w:rsid w:val="00246963"/>
    <w:rPr>
      <w:sz w:val="56"/>
      <w:szCs w:val="56"/>
    </w:rPr>
  </w:style>
  <w:style w:type="character" w:styleId="aa">
    <w:name w:val="endnote reference"/>
    <w:uiPriority w:val="99"/>
    <w:semiHidden/>
    <w:unhideWhenUsed/>
    <w:qFormat/>
    <w:rsid w:val="00246963"/>
    <w:rPr>
      <w:vertAlign w:val="superscript"/>
    </w:rPr>
  </w:style>
  <w:style w:type="character" w:styleId="ab">
    <w:name w:val="Hyperlink"/>
    <w:uiPriority w:val="99"/>
    <w:unhideWhenUsed/>
    <w:qFormat/>
    <w:rsid w:val="00246963"/>
    <w:rPr>
      <w:color w:val="0563C1"/>
      <w:u w:val="single"/>
    </w:rPr>
  </w:style>
  <w:style w:type="character" w:styleId="ac">
    <w:name w:val="footnote reference"/>
    <w:uiPriority w:val="99"/>
    <w:semiHidden/>
    <w:unhideWhenUsed/>
    <w:qFormat/>
    <w:rsid w:val="00246963"/>
    <w:rPr>
      <w:vertAlign w:val="superscript"/>
    </w:rPr>
  </w:style>
  <w:style w:type="paragraph" w:styleId="ad">
    <w:name w:val="List Paragraph"/>
    <w:qFormat/>
    <w:rsid w:val="00246963"/>
    <w:rPr>
      <w:sz w:val="21"/>
      <w:szCs w:val="22"/>
    </w:rPr>
  </w:style>
  <w:style w:type="character" w:customStyle="1" w:styleId="Char3">
    <w:name w:val="脚注文本 Char"/>
    <w:link w:val="a8"/>
    <w:uiPriority w:val="99"/>
    <w:semiHidden/>
    <w:unhideWhenUsed/>
    <w:qFormat/>
    <w:rsid w:val="00246963"/>
    <w:rPr>
      <w:sz w:val="20"/>
      <w:szCs w:val="20"/>
    </w:rPr>
  </w:style>
  <w:style w:type="character" w:customStyle="1" w:styleId="Char0">
    <w:name w:val="尾注文本 Char"/>
    <w:link w:val="a5"/>
    <w:uiPriority w:val="99"/>
    <w:semiHidden/>
    <w:unhideWhenUsed/>
    <w:qFormat/>
    <w:rsid w:val="00246963"/>
    <w:rPr>
      <w:sz w:val="20"/>
      <w:szCs w:val="20"/>
    </w:rPr>
  </w:style>
  <w:style w:type="character" w:customStyle="1" w:styleId="Char2">
    <w:name w:val="页眉 Char"/>
    <w:basedOn w:val="a1"/>
    <w:link w:val="a7"/>
    <w:rsid w:val="00246963"/>
    <w:rPr>
      <w:sz w:val="18"/>
      <w:szCs w:val="18"/>
    </w:rPr>
  </w:style>
  <w:style w:type="character" w:customStyle="1" w:styleId="Char1">
    <w:name w:val="页脚 Char"/>
    <w:basedOn w:val="a1"/>
    <w:link w:val="a6"/>
    <w:rsid w:val="00246963"/>
    <w:rPr>
      <w:sz w:val="18"/>
      <w:szCs w:val="18"/>
    </w:rPr>
  </w:style>
  <w:style w:type="character" w:customStyle="1" w:styleId="Char">
    <w:name w:val="正文文本缩进 Char"/>
    <w:basedOn w:val="a1"/>
    <w:link w:val="a4"/>
    <w:rsid w:val="00246963"/>
    <w:rPr>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3558;&#19979;&#21015;&#36164;&#36164;&#26009;&#25195;&#25551;&#20214;&#21457;&#36865;&#33267;&#37038;&#31665;1187656668@qq.com&#21518;&#33719;&#21462;&#36980;&#36873;&#25991;&#20214;&#6529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304</Words>
  <Characters>1733</Characters>
  <Application>Microsoft Office Word</Application>
  <DocSecurity>0</DocSecurity>
  <Lines>14</Lines>
  <Paragraphs>4</Paragraphs>
  <ScaleCrop>false</ScaleCrop>
  <Company>Microsoft</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4</cp:revision>
  <dcterms:created xsi:type="dcterms:W3CDTF">2026-08-21T08:02:00Z</dcterms:created>
  <dcterms:modified xsi:type="dcterms:W3CDTF">2026-08-21T08:05:00Z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59FB3D063455511D89B8836A5EDFA628_42</vt:lpwstr>
  </property>
  <property fmtid="{D5CDD505-2E9C-101B-9397-08002B2CF9AE}" pid="4" name="KSOTemplateDocerSaveRecord">
    <vt:lpwstr>eyJoZGlkIjoiZGFlMzlhODc2ZTFkNGE5MTJjYTIyYzg1MGY5ZjBjNDYiLCJ1c2VySWQiOiI2ODU1NzA3NjgifQ==</vt:lpwstr>
  </property>
</Properties>
</file>