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A582D" w14:textId="77777777" w:rsidR="00FA3374" w:rsidRDefault="00000000">
      <w:pPr>
        <w:widowControl/>
        <w:shd w:val="clear" w:color="auto" w:fill="FFFFFF"/>
        <w:spacing w:before="120" w:after="120" w:line="23" w:lineRule="atLeast"/>
        <w:jc w:val="left"/>
        <w:rPr>
          <w:rFonts w:ascii="微软雅黑" w:eastAsia="微软雅黑" w:hAnsi="微软雅黑" w:hint="eastAsia"/>
          <w:color w:val="171A1D"/>
          <w:kern w:val="0"/>
        </w:rPr>
      </w:pPr>
      <w:r>
        <w:rPr>
          <w:rFonts w:ascii="微软雅黑" w:eastAsia="微软雅黑" w:hAnsi="微软雅黑" w:hint="eastAsia"/>
          <w:color w:val="171A1D"/>
          <w:kern w:val="0"/>
        </w:rPr>
        <w:t>附件1</w:t>
      </w:r>
    </w:p>
    <w:p w14:paraId="212E71F2" w14:textId="77777777" w:rsidR="00FA3374" w:rsidRDefault="00000000">
      <w:pPr>
        <w:jc w:val="center"/>
        <w:rPr>
          <w:sz w:val="32"/>
        </w:rPr>
      </w:pPr>
      <w:r>
        <w:rPr>
          <w:rFonts w:hint="eastAsia"/>
          <w:sz w:val="32"/>
        </w:rPr>
        <w:t>报名登记表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6062"/>
      </w:tblGrid>
      <w:tr w:rsidR="00FA3374" w14:paraId="351C1C6F" w14:textId="77777777">
        <w:trPr>
          <w:trHeight w:val="902"/>
        </w:trPr>
        <w:tc>
          <w:tcPr>
            <w:tcW w:w="2638" w:type="dxa"/>
            <w:vAlign w:val="center"/>
          </w:tcPr>
          <w:p w14:paraId="4EB3F3F1" w14:textId="77777777" w:rsidR="00FA3374" w:rsidRDefault="00000000">
            <w:r>
              <w:rPr>
                <w:rFonts w:hint="eastAsia"/>
              </w:rPr>
              <w:t>项目名称</w:t>
            </w:r>
          </w:p>
        </w:tc>
        <w:tc>
          <w:tcPr>
            <w:tcW w:w="6572" w:type="dxa"/>
            <w:vAlign w:val="center"/>
          </w:tcPr>
          <w:p w14:paraId="4EFCD480" w14:textId="77777777" w:rsidR="00FA3374" w:rsidRDefault="00FA3374">
            <w:pPr>
              <w:ind w:firstLine="1980"/>
            </w:pPr>
          </w:p>
        </w:tc>
      </w:tr>
      <w:tr w:rsidR="00FA3374" w14:paraId="151D287E" w14:textId="77777777">
        <w:trPr>
          <w:trHeight w:val="844"/>
        </w:trPr>
        <w:tc>
          <w:tcPr>
            <w:tcW w:w="2638" w:type="dxa"/>
            <w:vAlign w:val="center"/>
          </w:tcPr>
          <w:p w14:paraId="261E6000" w14:textId="77777777" w:rsidR="00FA3374" w:rsidRDefault="00000000">
            <w:r>
              <w:rPr>
                <w:rFonts w:hint="eastAsia"/>
              </w:rPr>
              <w:t>报名单位</w:t>
            </w:r>
          </w:p>
        </w:tc>
        <w:tc>
          <w:tcPr>
            <w:tcW w:w="6572" w:type="dxa"/>
            <w:vAlign w:val="center"/>
          </w:tcPr>
          <w:p w14:paraId="29BB4A45" w14:textId="77777777" w:rsidR="00FA3374" w:rsidRDefault="00FA3374">
            <w:pPr>
              <w:ind w:firstLine="1980"/>
            </w:pPr>
          </w:p>
        </w:tc>
      </w:tr>
      <w:tr w:rsidR="00FA3374" w14:paraId="383617D5" w14:textId="77777777">
        <w:trPr>
          <w:trHeight w:val="842"/>
        </w:trPr>
        <w:tc>
          <w:tcPr>
            <w:tcW w:w="2638" w:type="dxa"/>
            <w:vAlign w:val="center"/>
          </w:tcPr>
          <w:p w14:paraId="472914A1" w14:textId="77777777" w:rsidR="00FA3374" w:rsidRDefault="00000000">
            <w:r>
              <w:rPr>
                <w:rFonts w:hint="eastAsia"/>
              </w:rPr>
              <w:t>项目联系人</w:t>
            </w:r>
          </w:p>
        </w:tc>
        <w:tc>
          <w:tcPr>
            <w:tcW w:w="6572" w:type="dxa"/>
            <w:vAlign w:val="center"/>
          </w:tcPr>
          <w:p w14:paraId="2CE62955" w14:textId="77777777" w:rsidR="00FA3374" w:rsidRDefault="00FA3374">
            <w:pPr>
              <w:ind w:firstLine="1980"/>
            </w:pPr>
          </w:p>
        </w:tc>
      </w:tr>
      <w:tr w:rsidR="00FA3374" w14:paraId="1A6F3247" w14:textId="77777777">
        <w:trPr>
          <w:trHeight w:val="698"/>
        </w:trPr>
        <w:tc>
          <w:tcPr>
            <w:tcW w:w="2638" w:type="dxa"/>
            <w:vAlign w:val="center"/>
          </w:tcPr>
          <w:p w14:paraId="16197E69" w14:textId="77777777" w:rsidR="00FA3374" w:rsidRDefault="00000000">
            <w:r>
              <w:rPr>
                <w:rFonts w:hint="eastAsia"/>
              </w:rPr>
              <w:t>联系方式</w:t>
            </w:r>
          </w:p>
        </w:tc>
        <w:tc>
          <w:tcPr>
            <w:tcW w:w="6572" w:type="dxa"/>
            <w:vAlign w:val="center"/>
          </w:tcPr>
          <w:p w14:paraId="21041D62" w14:textId="77777777" w:rsidR="00FA3374" w:rsidRDefault="00FA3374">
            <w:pPr>
              <w:ind w:firstLine="1980"/>
            </w:pPr>
          </w:p>
        </w:tc>
      </w:tr>
    </w:tbl>
    <w:p w14:paraId="3FF4EA55" w14:textId="77777777" w:rsidR="00FA3374" w:rsidRDefault="00000000">
      <w:r>
        <w:t>须</w:t>
      </w:r>
      <w:r>
        <w:rPr>
          <w:rFonts w:hint="eastAsia"/>
        </w:rPr>
        <w:t>同时</w:t>
      </w:r>
      <w:r>
        <w:t>提交的</w:t>
      </w:r>
      <w:r>
        <w:rPr>
          <w:rFonts w:hint="eastAsia"/>
        </w:rPr>
        <w:t>报名</w:t>
      </w:r>
      <w:r>
        <w:t>文件资料：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法定代表人授权书</w:t>
      </w:r>
      <w:r>
        <w:rPr>
          <w:rFonts w:hint="eastAsia"/>
        </w:rPr>
        <w:t>（扫描件）</w:t>
      </w:r>
      <w:r>
        <w:t>；</w:t>
      </w:r>
      <w:r>
        <w:t>2</w:t>
      </w:r>
      <w:r>
        <w:t>）被授权人身份证（</w:t>
      </w:r>
      <w:r>
        <w:rPr>
          <w:rFonts w:hint="eastAsia"/>
        </w:rPr>
        <w:t>扫描件</w:t>
      </w:r>
      <w:r>
        <w:t>）；</w:t>
      </w:r>
      <w:r>
        <w:t>3</w:t>
      </w:r>
      <w:r>
        <w:t>）有效的营业执照副本（法人证书）等</w:t>
      </w:r>
      <w:r>
        <w:rPr>
          <w:rFonts w:hint="eastAsia"/>
        </w:rPr>
        <w:t>扫描件</w:t>
      </w:r>
      <w:r>
        <w:t>。</w:t>
      </w:r>
    </w:p>
    <w:p w14:paraId="2F9E3ACF" w14:textId="77777777" w:rsidR="00FA3374" w:rsidRDefault="00FA3374">
      <w:pPr>
        <w:widowControl/>
        <w:shd w:val="clear" w:color="auto" w:fill="FFFFFF"/>
        <w:spacing w:before="120" w:after="120" w:line="23" w:lineRule="atLeast"/>
        <w:jc w:val="left"/>
        <w:rPr>
          <w:rFonts w:ascii="宋体" w:hAnsi="宋体" w:hint="eastAsia"/>
          <w:kern w:val="0"/>
          <w:sz w:val="24"/>
          <w:szCs w:val="24"/>
        </w:rPr>
      </w:pPr>
    </w:p>
    <w:p w14:paraId="0121F3C8" w14:textId="77777777" w:rsidR="00FA3374" w:rsidRDefault="00FA3374">
      <w:pPr>
        <w:widowControl/>
        <w:shd w:val="clear" w:color="auto" w:fill="FFFFFF"/>
        <w:spacing w:before="120" w:after="120" w:line="23" w:lineRule="atLeast"/>
        <w:jc w:val="left"/>
        <w:rPr>
          <w:rFonts w:ascii="宋体" w:hAnsi="宋体" w:hint="eastAsia"/>
          <w:kern w:val="0"/>
          <w:sz w:val="24"/>
          <w:szCs w:val="24"/>
        </w:rPr>
      </w:pPr>
    </w:p>
    <w:p w14:paraId="243AEF8B" w14:textId="77777777" w:rsidR="00FA3374" w:rsidRDefault="00000000">
      <w:pPr>
        <w:widowControl/>
        <w:shd w:val="clear" w:color="auto" w:fill="FFFFFF"/>
        <w:spacing w:before="120" w:after="120" w:line="23" w:lineRule="atLeast"/>
        <w:jc w:val="left"/>
        <w:rPr>
          <w:rFonts w:ascii="微软雅黑" w:eastAsia="微软雅黑" w:hAnsi="微软雅黑" w:hint="eastAsia"/>
          <w:color w:val="171A1D"/>
          <w:kern w:val="0"/>
        </w:rPr>
      </w:pPr>
      <w:r>
        <w:rPr>
          <w:rFonts w:ascii="微软雅黑" w:eastAsia="微软雅黑" w:hAnsi="微软雅黑" w:hint="eastAsia"/>
          <w:color w:val="171A1D"/>
          <w:kern w:val="0"/>
          <w:sz w:val="22"/>
        </w:rPr>
        <w:t xml:space="preserve">附件2  </w:t>
      </w:r>
    </w:p>
    <w:p w14:paraId="48F5CE9F" w14:textId="77777777" w:rsidR="00FA3374" w:rsidRDefault="00000000">
      <w:pPr>
        <w:jc w:val="center"/>
        <w:rPr>
          <w:sz w:val="40"/>
        </w:rPr>
      </w:pPr>
      <w:r>
        <w:rPr>
          <w:rFonts w:hint="eastAsia"/>
          <w:sz w:val="40"/>
        </w:rPr>
        <w:t>报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价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单</w:t>
      </w:r>
    </w:p>
    <w:p w14:paraId="69E57A35" w14:textId="77777777" w:rsidR="00FA3374" w:rsidRDefault="00FA3374">
      <w:pPr>
        <w:jc w:val="center"/>
        <w:rPr>
          <w:sz w:val="40"/>
        </w:rPr>
      </w:pPr>
    </w:p>
    <w:tbl>
      <w:tblPr>
        <w:tblStyle w:val="ac"/>
        <w:tblW w:w="9357" w:type="dxa"/>
        <w:tblInd w:w="-318" w:type="dxa"/>
        <w:tblLook w:val="04A0" w:firstRow="1" w:lastRow="0" w:firstColumn="1" w:lastColumn="0" w:noHBand="0" w:noVBand="1"/>
      </w:tblPr>
      <w:tblGrid>
        <w:gridCol w:w="2694"/>
        <w:gridCol w:w="2552"/>
        <w:gridCol w:w="2410"/>
        <w:gridCol w:w="1701"/>
      </w:tblGrid>
      <w:tr w:rsidR="00FA3374" w14:paraId="449AC83D" w14:textId="77777777">
        <w:trPr>
          <w:trHeight w:val="1872"/>
        </w:trPr>
        <w:tc>
          <w:tcPr>
            <w:tcW w:w="2694" w:type="dxa"/>
            <w:vAlign w:val="center"/>
          </w:tcPr>
          <w:p w14:paraId="7B6B8953" w14:textId="77777777" w:rsidR="00FA3374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1"/>
              </w:rPr>
              <w:t>项目名称</w:t>
            </w:r>
          </w:p>
        </w:tc>
        <w:tc>
          <w:tcPr>
            <w:tcW w:w="2552" w:type="dxa"/>
            <w:vAlign w:val="center"/>
          </w:tcPr>
          <w:p w14:paraId="1B85D267" w14:textId="77777777" w:rsidR="00FA3374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1"/>
              </w:rPr>
              <w:t>是否完全响应文件需求</w:t>
            </w:r>
          </w:p>
        </w:tc>
        <w:tc>
          <w:tcPr>
            <w:tcW w:w="2410" w:type="dxa"/>
            <w:vAlign w:val="center"/>
          </w:tcPr>
          <w:p w14:paraId="4B5475AA" w14:textId="77777777" w:rsidR="00FA3374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1"/>
              </w:rPr>
              <w:t>报价人民币（元）</w:t>
            </w:r>
          </w:p>
        </w:tc>
        <w:tc>
          <w:tcPr>
            <w:tcW w:w="1701" w:type="dxa"/>
            <w:vAlign w:val="center"/>
          </w:tcPr>
          <w:p w14:paraId="0C69FAB3" w14:textId="77777777" w:rsidR="00FA3374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1"/>
              </w:rPr>
              <w:t>备 注</w:t>
            </w:r>
          </w:p>
        </w:tc>
      </w:tr>
      <w:tr w:rsidR="00FA3374" w14:paraId="624F2A41" w14:textId="77777777">
        <w:trPr>
          <w:trHeight w:val="1553"/>
        </w:trPr>
        <w:tc>
          <w:tcPr>
            <w:tcW w:w="2694" w:type="dxa"/>
            <w:vAlign w:val="center"/>
          </w:tcPr>
          <w:p w14:paraId="6FABFE55" w14:textId="77777777" w:rsidR="00FA3374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阳光接待管理（药械等代表接待管理）系统</w:t>
            </w:r>
          </w:p>
        </w:tc>
        <w:tc>
          <w:tcPr>
            <w:tcW w:w="2552" w:type="dxa"/>
          </w:tcPr>
          <w:p w14:paraId="394775E5" w14:textId="77777777" w:rsidR="00FA3374" w:rsidRDefault="00FA3374">
            <w:pPr>
              <w:widowControl/>
              <w:jc w:val="center"/>
              <w:rPr>
                <w:rFonts w:ascii="宋体" w:hAnsi="宋体" w:cs="Times New Roman" w:hint="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6EA13D7" w14:textId="77777777" w:rsidR="00FA3374" w:rsidRDefault="00FA337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A54EC6" w14:textId="77777777" w:rsidR="00FA3374" w:rsidRDefault="00FA337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636DB7E" w14:textId="77777777" w:rsidR="00FA3374" w:rsidRDefault="00FA3374">
      <w:pPr>
        <w:widowControl/>
        <w:shd w:val="clear" w:color="auto" w:fill="FFFFFF"/>
        <w:spacing w:before="120" w:after="120" w:line="23" w:lineRule="atLeast"/>
        <w:jc w:val="left"/>
        <w:rPr>
          <w:rFonts w:ascii="宋体" w:hAnsi="宋体"/>
          <w:kern w:val="0"/>
          <w:sz w:val="24"/>
          <w:szCs w:val="24"/>
        </w:rPr>
      </w:pPr>
    </w:p>
    <w:p w14:paraId="49ECCF5B" w14:textId="77777777" w:rsidR="00D27994" w:rsidRDefault="00D27994">
      <w:pPr>
        <w:widowControl/>
        <w:shd w:val="clear" w:color="auto" w:fill="FFFFFF"/>
        <w:spacing w:before="120" w:after="120" w:line="23" w:lineRule="atLeast"/>
        <w:jc w:val="left"/>
        <w:rPr>
          <w:rFonts w:ascii="宋体" w:hAnsi="宋体"/>
          <w:kern w:val="0"/>
          <w:sz w:val="24"/>
          <w:szCs w:val="24"/>
        </w:rPr>
      </w:pPr>
    </w:p>
    <w:p w14:paraId="32C9DE4C" w14:textId="77777777" w:rsidR="00D27994" w:rsidRDefault="00D27994">
      <w:pPr>
        <w:widowControl/>
        <w:shd w:val="clear" w:color="auto" w:fill="FFFFFF"/>
        <w:spacing w:before="120" w:after="120" w:line="23" w:lineRule="atLeast"/>
        <w:jc w:val="left"/>
        <w:rPr>
          <w:rFonts w:ascii="宋体" w:hAnsi="宋体"/>
          <w:kern w:val="0"/>
          <w:sz w:val="24"/>
          <w:szCs w:val="24"/>
        </w:rPr>
      </w:pPr>
    </w:p>
    <w:p w14:paraId="15B057DA" w14:textId="77777777" w:rsidR="00D27994" w:rsidRDefault="00D27994">
      <w:pPr>
        <w:widowControl/>
        <w:shd w:val="clear" w:color="auto" w:fill="FFFFFF"/>
        <w:spacing w:before="120" w:after="120" w:line="23" w:lineRule="atLeast"/>
        <w:jc w:val="left"/>
        <w:rPr>
          <w:rFonts w:ascii="宋体" w:hAnsi="宋体"/>
          <w:kern w:val="0"/>
          <w:sz w:val="24"/>
          <w:szCs w:val="24"/>
        </w:rPr>
      </w:pPr>
    </w:p>
    <w:p w14:paraId="57DA866E" w14:textId="77777777" w:rsidR="00D27994" w:rsidRDefault="00D27994">
      <w:pPr>
        <w:widowControl/>
        <w:shd w:val="clear" w:color="auto" w:fill="FFFFFF"/>
        <w:spacing w:before="120" w:after="120" w:line="23" w:lineRule="atLeast"/>
        <w:jc w:val="left"/>
        <w:rPr>
          <w:rFonts w:ascii="宋体" w:hAnsi="宋体" w:hint="eastAsia"/>
          <w:kern w:val="0"/>
          <w:sz w:val="24"/>
          <w:szCs w:val="24"/>
        </w:rPr>
      </w:pPr>
    </w:p>
    <w:p w14:paraId="297648DA" w14:textId="77777777" w:rsidR="00FA3374" w:rsidRDefault="00000000">
      <w:pPr>
        <w:widowControl/>
        <w:shd w:val="clear" w:color="auto" w:fill="FFFFFF"/>
        <w:spacing w:before="120" w:after="120" w:line="23" w:lineRule="atLeast"/>
        <w:jc w:val="left"/>
        <w:rPr>
          <w:rFonts w:ascii="微软雅黑" w:eastAsia="微软雅黑" w:hAnsi="微软雅黑" w:hint="eastAsia"/>
          <w:color w:val="171A1D"/>
          <w:kern w:val="0"/>
          <w:sz w:val="22"/>
        </w:rPr>
      </w:pPr>
      <w:r>
        <w:rPr>
          <w:rFonts w:ascii="微软雅黑" w:eastAsia="微软雅黑" w:hAnsi="微软雅黑" w:hint="eastAsia"/>
          <w:color w:val="171A1D"/>
          <w:kern w:val="0"/>
          <w:sz w:val="22"/>
        </w:rPr>
        <w:t>附件3</w:t>
      </w:r>
    </w:p>
    <w:tbl>
      <w:tblPr>
        <w:tblStyle w:val="ac"/>
        <w:tblW w:w="8522" w:type="dxa"/>
        <w:jc w:val="center"/>
        <w:tblLook w:val="04A0" w:firstRow="1" w:lastRow="0" w:firstColumn="1" w:lastColumn="0" w:noHBand="0" w:noVBand="1"/>
      </w:tblPr>
      <w:tblGrid>
        <w:gridCol w:w="3500"/>
        <w:gridCol w:w="5022"/>
      </w:tblGrid>
      <w:tr w:rsidR="00FA3374" w14:paraId="624CFE0E" w14:textId="77777777">
        <w:trPr>
          <w:tblHeader/>
          <w:jc w:val="center"/>
        </w:trPr>
        <w:tc>
          <w:tcPr>
            <w:tcW w:w="3500" w:type="dxa"/>
            <w:vAlign w:val="center"/>
          </w:tcPr>
          <w:p w14:paraId="11A0D435" w14:textId="77777777" w:rsidR="00FA3374" w:rsidRDefault="00000000">
            <w:pPr>
              <w:snapToGrid w:val="0"/>
              <w:spacing w:after="120"/>
              <w:jc w:val="center"/>
              <w:rPr>
                <w:rFonts w:ascii="宋体" w:hAnsi="宋体" w:hint="eastAsia"/>
                <w:b/>
                <w:color w:val="161616"/>
                <w:sz w:val="27"/>
                <w:szCs w:val="28"/>
              </w:rPr>
            </w:pPr>
            <w:r>
              <w:rPr>
                <w:rFonts w:ascii="宋体" w:hAnsi="宋体" w:hint="eastAsia"/>
                <w:b/>
                <w:color w:val="161616"/>
                <w:sz w:val="27"/>
                <w:szCs w:val="28"/>
              </w:rPr>
              <w:t>功能模块</w:t>
            </w:r>
          </w:p>
        </w:tc>
        <w:tc>
          <w:tcPr>
            <w:tcW w:w="5022" w:type="dxa"/>
            <w:vAlign w:val="center"/>
          </w:tcPr>
          <w:p w14:paraId="21D21FB7" w14:textId="77777777" w:rsidR="00FA3374" w:rsidRDefault="00000000">
            <w:pPr>
              <w:snapToGrid w:val="0"/>
              <w:spacing w:after="120"/>
              <w:jc w:val="center"/>
              <w:rPr>
                <w:rFonts w:ascii="宋体" w:hAnsi="宋体" w:hint="eastAsia"/>
                <w:b/>
                <w:color w:val="161616"/>
                <w:sz w:val="27"/>
                <w:szCs w:val="28"/>
              </w:rPr>
            </w:pPr>
            <w:r>
              <w:rPr>
                <w:rFonts w:ascii="宋体" w:hAnsi="宋体" w:hint="eastAsia"/>
                <w:b/>
                <w:color w:val="161616"/>
                <w:sz w:val="27"/>
                <w:szCs w:val="28"/>
              </w:rPr>
              <w:t>功能要求</w:t>
            </w:r>
          </w:p>
        </w:tc>
      </w:tr>
      <w:tr w:rsidR="00FA3374" w14:paraId="6F344749" w14:textId="77777777">
        <w:trPr>
          <w:jc w:val="center"/>
        </w:trPr>
        <w:tc>
          <w:tcPr>
            <w:tcW w:w="3500" w:type="dxa"/>
            <w:vMerge w:val="restart"/>
            <w:vAlign w:val="center"/>
          </w:tcPr>
          <w:p w14:paraId="026C5ED2" w14:textId="77777777" w:rsidR="00FA3374" w:rsidRDefault="00000000">
            <w:pPr>
              <w:snapToGrid w:val="0"/>
              <w:spacing w:after="120"/>
              <w:jc w:val="center"/>
              <w:rPr>
                <w:rFonts w:ascii="宋体" w:hAnsi="宋体" w:hint="eastAsia"/>
                <w:color w:val="161616"/>
                <w:sz w:val="27"/>
                <w:szCs w:val="28"/>
              </w:rPr>
            </w:pPr>
            <w:r>
              <w:rPr>
                <w:rFonts w:ascii="宋体" w:hAnsi="宋体" w:hint="eastAsia"/>
                <w:color w:val="161616"/>
                <w:sz w:val="27"/>
                <w:szCs w:val="28"/>
              </w:rPr>
              <w:t>来访申请管理（药械代表端）</w:t>
            </w:r>
          </w:p>
        </w:tc>
        <w:tc>
          <w:tcPr>
            <w:tcW w:w="5022" w:type="dxa"/>
            <w:vAlign w:val="center"/>
          </w:tcPr>
          <w:p w14:paraId="1D49A35C" w14:textId="77777777" w:rsidR="00FA3374" w:rsidRDefault="00000000">
            <w:pPr>
              <w:snapToGrid w:val="0"/>
              <w:spacing w:after="120"/>
              <w:jc w:val="center"/>
              <w:rPr>
                <w:rFonts w:ascii="宋体" w:hAnsi="宋体" w:hint="eastAsia"/>
                <w:color w:val="161616"/>
                <w:sz w:val="27"/>
                <w:szCs w:val="28"/>
              </w:rPr>
            </w:pPr>
            <w:r>
              <w:rPr>
                <w:rFonts w:ascii="宋体" w:hAnsi="宋体" w:hint="eastAsia"/>
                <w:color w:val="161616"/>
                <w:sz w:val="27"/>
                <w:szCs w:val="28"/>
              </w:rPr>
              <w:t>支持通过医院公众号和二维码进入登记备案申请管理页面。</w:t>
            </w:r>
          </w:p>
        </w:tc>
      </w:tr>
      <w:tr w:rsidR="00FA3374" w14:paraId="3ED76D0D" w14:textId="77777777">
        <w:trPr>
          <w:jc w:val="center"/>
        </w:trPr>
        <w:tc>
          <w:tcPr>
            <w:tcW w:w="3500" w:type="dxa"/>
            <w:vMerge/>
            <w:vAlign w:val="center"/>
          </w:tcPr>
          <w:p w14:paraId="1E5DE69E" w14:textId="77777777" w:rsidR="00FA3374" w:rsidRDefault="00FA3374">
            <w:pPr>
              <w:snapToGrid w:val="0"/>
              <w:spacing w:after="120"/>
              <w:jc w:val="center"/>
              <w:rPr>
                <w:rFonts w:ascii="宋体" w:hAnsi="宋体" w:hint="eastAsia"/>
                <w:color w:val="161616"/>
                <w:sz w:val="27"/>
                <w:szCs w:val="28"/>
              </w:rPr>
            </w:pPr>
          </w:p>
        </w:tc>
        <w:tc>
          <w:tcPr>
            <w:tcW w:w="5022" w:type="dxa"/>
            <w:vAlign w:val="center"/>
          </w:tcPr>
          <w:p w14:paraId="494EC00B" w14:textId="77777777" w:rsidR="00FA3374" w:rsidRDefault="00000000">
            <w:pPr>
              <w:snapToGrid w:val="0"/>
              <w:spacing w:after="120"/>
              <w:jc w:val="center"/>
              <w:rPr>
                <w:rFonts w:ascii="宋体" w:hAnsi="宋体" w:hint="eastAsia"/>
                <w:color w:val="161616"/>
                <w:sz w:val="27"/>
                <w:szCs w:val="28"/>
              </w:rPr>
            </w:pPr>
            <w:r>
              <w:rPr>
                <w:rFonts w:ascii="宋体" w:hAnsi="宋体" w:hint="eastAsia"/>
                <w:color w:val="161616"/>
                <w:sz w:val="27"/>
                <w:szCs w:val="28"/>
              </w:rPr>
              <w:t>△提供来访申请登记备案功能，支持展示登记备案管理制度，支持填写来访预约/接待登记表、上传附件等。</w:t>
            </w:r>
          </w:p>
          <w:p w14:paraId="034BD085" w14:textId="77777777" w:rsidR="00FA3374" w:rsidRDefault="00000000">
            <w:pPr>
              <w:snapToGrid w:val="0"/>
              <w:spacing w:after="120"/>
              <w:jc w:val="center"/>
              <w:rPr>
                <w:rFonts w:ascii="宋体" w:hAnsi="宋体" w:hint="eastAsia"/>
                <w:color w:val="161616"/>
                <w:sz w:val="27"/>
                <w:szCs w:val="28"/>
              </w:rPr>
            </w:pPr>
            <w:r>
              <w:rPr>
                <w:rFonts w:ascii="宋体" w:hAnsi="宋体" w:hint="eastAsia"/>
                <w:color w:val="161616"/>
                <w:sz w:val="27"/>
                <w:szCs w:val="28"/>
              </w:rPr>
              <w:t>支持黑名单检测，当登记的来访申请人/供应商在黑名单时进行拦截并提醒。</w:t>
            </w:r>
          </w:p>
        </w:tc>
      </w:tr>
      <w:tr w:rsidR="00FA3374" w14:paraId="47384358" w14:textId="77777777">
        <w:trPr>
          <w:jc w:val="center"/>
        </w:trPr>
        <w:tc>
          <w:tcPr>
            <w:tcW w:w="3500" w:type="dxa"/>
            <w:vMerge/>
            <w:vAlign w:val="center"/>
          </w:tcPr>
          <w:p w14:paraId="7BA0C776" w14:textId="77777777" w:rsidR="00FA3374" w:rsidRDefault="00FA3374">
            <w:pPr>
              <w:snapToGrid w:val="0"/>
              <w:spacing w:after="120"/>
              <w:jc w:val="center"/>
              <w:rPr>
                <w:rFonts w:ascii="宋体" w:hAnsi="宋体" w:hint="eastAsia"/>
                <w:color w:val="161616"/>
                <w:sz w:val="27"/>
                <w:szCs w:val="28"/>
              </w:rPr>
            </w:pPr>
          </w:p>
        </w:tc>
        <w:tc>
          <w:tcPr>
            <w:tcW w:w="5022" w:type="dxa"/>
            <w:vAlign w:val="center"/>
          </w:tcPr>
          <w:p w14:paraId="7C6C1340" w14:textId="77777777" w:rsidR="00FA3374" w:rsidRDefault="00000000">
            <w:pPr>
              <w:snapToGrid w:val="0"/>
              <w:spacing w:after="120"/>
              <w:jc w:val="center"/>
              <w:rPr>
                <w:rFonts w:ascii="宋体" w:hAnsi="宋体" w:hint="eastAsia"/>
                <w:color w:val="161616"/>
                <w:sz w:val="27"/>
                <w:szCs w:val="28"/>
              </w:rPr>
            </w:pPr>
            <w:r>
              <w:rPr>
                <w:rFonts w:ascii="宋体" w:hAnsi="宋体" w:hint="eastAsia"/>
                <w:color w:val="161616"/>
                <w:sz w:val="27"/>
                <w:szCs w:val="28"/>
              </w:rPr>
              <w:t>提供来访申请管理界面，显示来访申请信息和状态（审批通过（待安排）、已拒绝、已安排、已完成）及相关安排信息。</w:t>
            </w:r>
          </w:p>
        </w:tc>
      </w:tr>
      <w:tr w:rsidR="00FA3374" w14:paraId="5FAA8E4E" w14:textId="77777777">
        <w:trPr>
          <w:jc w:val="center"/>
        </w:trPr>
        <w:tc>
          <w:tcPr>
            <w:tcW w:w="3500" w:type="dxa"/>
            <w:vMerge/>
            <w:vAlign w:val="center"/>
          </w:tcPr>
          <w:p w14:paraId="2777990B" w14:textId="77777777" w:rsidR="00FA3374" w:rsidRDefault="00FA3374">
            <w:pPr>
              <w:snapToGrid w:val="0"/>
              <w:spacing w:after="120"/>
              <w:jc w:val="center"/>
              <w:rPr>
                <w:rFonts w:ascii="宋体" w:hAnsi="宋体" w:hint="eastAsia"/>
                <w:color w:val="161616"/>
                <w:sz w:val="27"/>
                <w:szCs w:val="28"/>
              </w:rPr>
            </w:pPr>
          </w:p>
        </w:tc>
        <w:tc>
          <w:tcPr>
            <w:tcW w:w="5022" w:type="dxa"/>
            <w:vAlign w:val="center"/>
          </w:tcPr>
          <w:p w14:paraId="3F9ED709" w14:textId="77777777" w:rsidR="00FA3374" w:rsidRDefault="00000000">
            <w:pPr>
              <w:snapToGrid w:val="0"/>
              <w:spacing w:after="120"/>
              <w:jc w:val="center"/>
              <w:rPr>
                <w:rFonts w:ascii="宋体" w:hAnsi="宋体" w:hint="eastAsia"/>
                <w:color w:val="161616"/>
                <w:sz w:val="27"/>
                <w:szCs w:val="28"/>
              </w:rPr>
            </w:pPr>
            <w:r>
              <w:rPr>
                <w:rFonts w:ascii="宋体" w:hAnsi="宋体" w:hint="eastAsia"/>
                <w:color w:val="161616"/>
                <w:sz w:val="27"/>
                <w:szCs w:val="28"/>
              </w:rPr>
              <w:t>提供消息通知管理功能，支持接收到来访审批信息、来访接待安排信息/来访接待变更信息。</w:t>
            </w:r>
          </w:p>
        </w:tc>
      </w:tr>
      <w:tr w:rsidR="00FA3374" w14:paraId="28CFF377" w14:textId="77777777">
        <w:trPr>
          <w:jc w:val="center"/>
        </w:trPr>
        <w:tc>
          <w:tcPr>
            <w:tcW w:w="3500" w:type="dxa"/>
            <w:vAlign w:val="center"/>
          </w:tcPr>
          <w:p w14:paraId="27BD134B" w14:textId="77777777" w:rsidR="00FA3374" w:rsidRDefault="00FA3374">
            <w:pPr>
              <w:snapToGrid w:val="0"/>
              <w:spacing w:after="120"/>
              <w:jc w:val="center"/>
              <w:rPr>
                <w:rFonts w:ascii="宋体" w:hAnsi="宋体" w:hint="eastAsia"/>
                <w:color w:val="161616"/>
                <w:kern w:val="0"/>
                <w:sz w:val="27"/>
                <w:szCs w:val="28"/>
              </w:rPr>
            </w:pPr>
          </w:p>
        </w:tc>
        <w:tc>
          <w:tcPr>
            <w:tcW w:w="5022" w:type="dxa"/>
            <w:vAlign w:val="center"/>
          </w:tcPr>
          <w:p w14:paraId="0957EEC1" w14:textId="77777777" w:rsidR="00FA3374" w:rsidRDefault="00000000">
            <w:pPr>
              <w:snapToGrid w:val="0"/>
              <w:spacing w:after="120"/>
              <w:jc w:val="center"/>
              <w:rPr>
                <w:rFonts w:ascii="宋体" w:hAnsi="宋体" w:hint="eastAsia"/>
                <w:color w:val="161616"/>
                <w:kern w:val="0"/>
                <w:sz w:val="27"/>
                <w:szCs w:val="28"/>
              </w:rPr>
            </w:pPr>
            <w:r>
              <w:rPr>
                <w:rFonts w:ascii="宋体" w:hAnsi="宋体" w:hint="eastAsia"/>
                <w:color w:val="161616"/>
                <w:kern w:val="0"/>
                <w:sz w:val="27"/>
                <w:szCs w:val="28"/>
              </w:rPr>
              <w:t>提供来访接待申请审批功能，支持职能部门查看药械等代表登记的来访申请，并作为安排或拒绝的反馈。</w:t>
            </w:r>
          </w:p>
        </w:tc>
      </w:tr>
      <w:tr w:rsidR="00FA3374" w14:paraId="31152C3B" w14:textId="77777777">
        <w:trPr>
          <w:jc w:val="center"/>
        </w:trPr>
        <w:tc>
          <w:tcPr>
            <w:tcW w:w="3500" w:type="dxa"/>
            <w:vMerge w:val="restart"/>
            <w:vAlign w:val="center"/>
          </w:tcPr>
          <w:p w14:paraId="25D093A4" w14:textId="77777777" w:rsidR="00FA3374" w:rsidRDefault="00000000">
            <w:pPr>
              <w:snapToGrid w:val="0"/>
              <w:spacing w:after="120"/>
              <w:jc w:val="center"/>
              <w:rPr>
                <w:rFonts w:ascii="宋体" w:hAnsi="宋体" w:hint="eastAsia"/>
                <w:color w:val="161616"/>
                <w:sz w:val="27"/>
                <w:szCs w:val="28"/>
              </w:rPr>
            </w:pPr>
            <w:r>
              <w:rPr>
                <w:rFonts w:ascii="宋体" w:hAnsi="宋体" w:hint="eastAsia"/>
                <w:color w:val="161616"/>
                <w:sz w:val="27"/>
                <w:szCs w:val="28"/>
              </w:rPr>
              <w:t>来访接待管理</w:t>
            </w:r>
          </w:p>
          <w:p w14:paraId="2DA52237" w14:textId="77777777" w:rsidR="00FA3374" w:rsidRDefault="00000000">
            <w:pPr>
              <w:snapToGrid w:val="0"/>
              <w:spacing w:after="120"/>
              <w:jc w:val="center"/>
              <w:rPr>
                <w:rFonts w:ascii="宋体" w:hAnsi="宋体" w:hint="eastAsia"/>
                <w:color w:val="161616"/>
                <w:kern w:val="0"/>
                <w:sz w:val="27"/>
                <w:szCs w:val="28"/>
              </w:rPr>
            </w:pPr>
            <w:r>
              <w:rPr>
                <w:rFonts w:ascii="宋体" w:hAnsi="宋体" w:hint="eastAsia"/>
                <w:color w:val="161616"/>
                <w:kern w:val="0"/>
                <w:sz w:val="27"/>
                <w:szCs w:val="28"/>
              </w:rPr>
              <w:t>（职能管理部门端）</w:t>
            </w:r>
          </w:p>
        </w:tc>
        <w:tc>
          <w:tcPr>
            <w:tcW w:w="5022" w:type="dxa"/>
            <w:vAlign w:val="center"/>
          </w:tcPr>
          <w:p w14:paraId="017C4CC4" w14:textId="77777777" w:rsidR="00FA3374" w:rsidRDefault="00000000">
            <w:pPr>
              <w:snapToGrid w:val="0"/>
              <w:spacing w:after="120"/>
              <w:jc w:val="center"/>
              <w:rPr>
                <w:rFonts w:ascii="宋体" w:hAnsi="宋体" w:hint="eastAsia"/>
                <w:color w:val="161616"/>
                <w:sz w:val="27"/>
                <w:szCs w:val="28"/>
              </w:rPr>
            </w:pPr>
            <w:r>
              <w:rPr>
                <w:rFonts w:ascii="宋体" w:hAnsi="宋体" w:hint="eastAsia"/>
                <w:color w:val="161616"/>
                <w:sz w:val="27"/>
                <w:szCs w:val="28"/>
              </w:rPr>
              <w:t xml:space="preserve">△提供来访安排管理功能，支持职能部门查看待安排（已审批通过）的来访申请备案，安排接待时间、地点和相关注意事项；并能够针对已安排的来访申请，允许更改时间； </w:t>
            </w:r>
          </w:p>
        </w:tc>
      </w:tr>
      <w:tr w:rsidR="00FA3374" w14:paraId="5C63CE6B" w14:textId="77777777">
        <w:trPr>
          <w:jc w:val="center"/>
        </w:trPr>
        <w:tc>
          <w:tcPr>
            <w:tcW w:w="3500" w:type="dxa"/>
            <w:vMerge/>
            <w:vAlign w:val="center"/>
          </w:tcPr>
          <w:p w14:paraId="78A93098" w14:textId="77777777" w:rsidR="00FA3374" w:rsidRDefault="00FA3374">
            <w:pPr>
              <w:snapToGrid w:val="0"/>
              <w:spacing w:after="120"/>
              <w:jc w:val="center"/>
              <w:rPr>
                <w:rFonts w:ascii="宋体" w:hAnsi="宋体" w:hint="eastAsia"/>
                <w:color w:val="161616"/>
                <w:sz w:val="27"/>
                <w:szCs w:val="28"/>
              </w:rPr>
            </w:pPr>
          </w:p>
        </w:tc>
        <w:tc>
          <w:tcPr>
            <w:tcW w:w="5022" w:type="dxa"/>
            <w:vAlign w:val="center"/>
          </w:tcPr>
          <w:p w14:paraId="6313A46C" w14:textId="77777777" w:rsidR="00FA3374" w:rsidRDefault="00000000">
            <w:pPr>
              <w:snapToGrid w:val="0"/>
              <w:spacing w:after="120"/>
              <w:jc w:val="center"/>
              <w:rPr>
                <w:rFonts w:ascii="宋体" w:hAnsi="宋体" w:hint="eastAsia"/>
                <w:color w:val="161616"/>
                <w:sz w:val="27"/>
                <w:szCs w:val="28"/>
              </w:rPr>
            </w:pPr>
            <w:r>
              <w:rPr>
                <w:rFonts w:ascii="宋体" w:hAnsi="宋体" w:hint="eastAsia"/>
                <w:color w:val="161616"/>
                <w:sz w:val="27"/>
                <w:szCs w:val="28"/>
              </w:rPr>
              <w:t>提供接待人员管理功能，支持职能部门安排来访接待时选择医院接待人员，并允许更改人员。</w:t>
            </w:r>
          </w:p>
        </w:tc>
      </w:tr>
      <w:tr w:rsidR="00FA3374" w14:paraId="5E3C6374" w14:textId="77777777">
        <w:trPr>
          <w:jc w:val="center"/>
        </w:trPr>
        <w:tc>
          <w:tcPr>
            <w:tcW w:w="3500" w:type="dxa"/>
            <w:vMerge/>
            <w:vAlign w:val="center"/>
          </w:tcPr>
          <w:p w14:paraId="1838EBEB" w14:textId="77777777" w:rsidR="00FA3374" w:rsidRDefault="00FA3374">
            <w:pPr>
              <w:snapToGrid w:val="0"/>
              <w:spacing w:after="120"/>
              <w:jc w:val="center"/>
              <w:rPr>
                <w:rFonts w:ascii="宋体" w:hAnsi="宋体" w:hint="eastAsia"/>
                <w:color w:val="161616"/>
                <w:sz w:val="27"/>
                <w:szCs w:val="28"/>
              </w:rPr>
            </w:pPr>
          </w:p>
        </w:tc>
        <w:tc>
          <w:tcPr>
            <w:tcW w:w="5022" w:type="dxa"/>
            <w:vAlign w:val="center"/>
          </w:tcPr>
          <w:p w14:paraId="1C21EB59" w14:textId="77777777" w:rsidR="00FA3374" w:rsidRDefault="00000000">
            <w:pPr>
              <w:snapToGrid w:val="0"/>
              <w:spacing w:after="120"/>
              <w:jc w:val="center"/>
              <w:rPr>
                <w:rFonts w:ascii="宋体" w:hAnsi="宋体" w:hint="eastAsia"/>
                <w:color w:val="161616"/>
                <w:sz w:val="27"/>
                <w:szCs w:val="28"/>
              </w:rPr>
            </w:pPr>
            <w:r>
              <w:rPr>
                <w:rFonts w:ascii="宋体" w:hAnsi="宋体" w:hint="eastAsia"/>
                <w:color w:val="161616"/>
                <w:sz w:val="27"/>
                <w:szCs w:val="28"/>
              </w:rPr>
              <w:t>提供接待过程记录管理功能，支持在线填写接待汇总表，包含接待时间、地点、接待参与人、接待过程及纪要等。</w:t>
            </w:r>
          </w:p>
        </w:tc>
      </w:tr>
      <w:tr w:rsidR="00FA3374" w14:paraId="0E22FF7A" w14:textId="77777777">
        <w:trPr>
          <w:jc w:val="center"/>
        </w:trPr>
        <w:tc>
          <w:tcPr>
            <w:tcW w:w="3500" w:type="dxa"/>
            <w:vMerge/>
            <w:vAlign w:val="center"/>
          </w:tcPr>
          <w:p w14:paraId="642452A1" w14:textId="77777777" w:rsidR="00FA3374" w:rsidRDefault="00FA3374">
            <w:pPr>
              <w:snapToGrid w:val="0"/>
              <w:spacing w:after="120"/>
              <w:jc w:val="center"/>
              <w:rPr>
                <w:rFonts w:ascii="宋体" w:hAnsi="宋体" w:hint="eastAsia"/>
                <w:color w:val="161616"/>
                <w:sz w:val="27"/>
                <w:szCs w:val="28"/>
              </w:rPr>
            </w:pPr>
          </w:p>
        </w:tc>
        <w:tc>
          <w:tcPr>
            <w:tcW w:w="5022" w:type="dxa"/>
            <w:vAlign w:val="center"/>
          </w:tcPr>
          <w:p w14:paraId="75193A28" w14:textId="77777777" w:rsidR="00FA3374" w:rsidRDefault="00000000">
            <w:pPr>
              <w:snapToGrid w:val="0"/>
              <w:spacing w:after="120"/>
              <w:jc w:val="center"/>
              <w:rPr>
                <w:rFonts w:ascii="宋体" w:hAnsi="宋体" w:hint="eastAsia"/>
                <w:color w:val="161616"/>
                <w:sz w:val="27"/>
                <w:szCs w:val="28"/>
              </w:rPr>
            </w:pPr>
            <w:r>
              <w:rPr>
                <w:rFonts w:ascii="宋体" w:hAnsi="宋体" w:hint="eastAsia"/>
                <w:color w:val="161616"/>
                <w:sz w:val="27"/>
                <w:szCs w:val="28"/>
              </w:rPr>
              <w:t>支持导出来访申请备案及安排信息，支持单条和多条导出。</w:t>
            </w:r>
          </w:p>
        </w:tc>
      </w:tr>
      <w:tr w:rsidR="00FA3374" w14:paraId="26F805E2" w14:textId="77777777">
        <w:trPr>
          <w:jc w:val="center"/>
        </w:trPr>
        <w:tc>
          <w:tcPr>
            <w:tcW w:w="3500" w:type="dxa"/>
            <w:vMerge/>
            <w:vAlign w:val="center"/>
          </w:tcPr>
          <w:p w14:paraId="152795A7" w14:textId="77777777" w:rsidR="00FA3374" w:rsidRDefault="00FA3374">
            <w:pPr>
              <w:snapToGrid w:val="0"/>
              <w:spacing w:after="120"/>
              <w:jc w:val="center"/>
              <w:rPr>
                <w:rFonts w:ascii="宋体" w:hAnsi="宋体" w:hint="eastAsia"/>
                <w:color w:val="161616"/>
                <w:sz w:val="27"/>
                <w:szCs w:val="28"/>
              </w:rPr>
            </w:pPr>
          </w:p>
        </w:tc>
        <w:tc>
          <w:tcPr>
            <w:tcW w:w="5022" w:type="dxa"/>
            <w:vAlign w:val="center"/>
          </w:tcPr>
          <w:p w14:paraId="38E441EE" w14:textId="77777777" w:rsidR="00FA3374" w:rsidRDefault="00000000">
            <w:pPr>
              <w:snapToGrid w:val="0"/>
              <w:spacing w:after="120"/>
              <w:jc w:val="center"/>
              <w:rPr>
                <w:rFonts w:ascii="宋体" w:hAnsi="宋体" w:hint="eastAsia"/>
                <w:color w:val="161616"/>
                <w:sz w:val="27"/>
                <w:szCs w:val="28"/>
              </w:rPr>
            </w:pPr>
            <w:r>
              <w:rPr>
                <w:rFonts w:ascii="宋体" w:hAnsi="宋体" w:hint="eastAsia"/>
                <w:color w:val="161616"/>
                <w:sz w:val="27"/>
                <w:szCs w:val="28"/>
              </w:rPr>
              <w:t>支持导出来接待过程记录信息，形成WORD格式的接待记录表单。</w:t>
            </w:r>
          </w:p>
        </w:tc>
      </w:tr>
      <w:tr w:rsidR="00FA3374" w14:paraId="70363BD9" w14:textId="77777777">
        <w:trPr>
          <w:jc w:val="center"/>
        </w:trPr>
        <w:tc>
          <w:tcPr>
            <w:tcW w:w="3500" w:type="dxa"/>
            <w:vMerge/>
            <w:vAlign w:val="center"/>
          </w:tcPr>
          <w:p w14:paraId="1D7ABF51" w14:textId="77777777" w:rsidR="00FA3374" w:rsidRDefault="00FA3374">
            <w:pPr>
              <w:snapToGrid w:val="0"/>
              <w:spacing w:after="120"/>
              <w:jc w:val="center"/>
              <w:rPr>
                <w:rFonts w:ascii="宋体" w:hAnsi="宋体" w:hint="eastAsia"/>
                <w:color w:val="161616"/>
                <w:sz w:val="27"/>
                <w:szCs w:val="28"/>
              </w:rPr>
            </w:pPr>
          </w:p>
        </w:tc>
        <w:tc>
          <w:tcPr>
            <w:tcW w:w="5022" w:type="dxa"/>
            <w:vAlign w:val="center"/>
          </w:tcPr>
          <w:p w14:paraId="030FC718" w14:textId="77777777" w:rsidR="00FA3374" w:rsidRDefault="00000000">
            <w:pPr>
              <w:snapToGrid w:val="0"/>
              <w:spacing w:after="120"/>
              <w:jc w:val="center"/>
              <w:rPr>
                <w:rFonts w:ascii="宋体" w:hAnsi="宋体" w:hint="eastAsia"/>
                <w:color w:val="161616"/>
                <w:sz w:val="27"/>
                <w:szCs w:val="28"/>
              </w:rPr>
            </w:pPr>
            <w:r>
              <w:rPr>
                <w:rFonts w:ascii="宋体" w:hAnsi="宋体" w:hint="eastAsia"/>
                <w:color w:val="161616"/>
                <w:sz w:val="27"/>
                <w:szCs w:val="28"/>
              </w:rPr>
              <w:t>支持与钉钉进行集成登录，并且当有新的来访申请时能够将信息推送到职能管理部门的钉钉端。</w:t>
            </w:r>
          </w:p>
        </w:tc>
      </w:tr>
      <w:tr w:rsidR="00FA3374" w14:paraId="23BCF9BF" w14:textId="77777777">
        <w:trPr>
          <w:jc w:val="center"/>
        </w:trPr>
        <w:tc>
          <w:tcPr>
            <w:tcW w:w="3500" w:type="dxa"/>
            <w:vMerge w:val="restart"/>
            <w:vAlign w:val="center"/>
          </w:tcPr>
          <w:p w14:paraId="52482EF8" w14:textId="77777777" w:rsidR="00FA3374" w:rsidRDefault="00000000">
            <w:pPr>
              <w:snapToGrid w:val="0"/>
              <w:spacing w:after="120"/>
              <w:jc w:val="center"/>
              <w:rPr>
                <w:rFonts w:ascii="宋体" w:hAnsi="宋体" w:hint="eastAsia"/>
                <w:color w:val="161616"/>
                <w:sz w:val="27"/>
                <w:szCs w:val="28"/>
              </w:rPr>
            </w:pPr>
            <w:r>
              <w:rPr>
                <w:rFonts w:ascii="宋体" w:hAnsi="宋体" w:hint="eastAsia"/>
                <w:color w:val="161616"/>
                <w:sz w:val="27"/>
                <w:szCs w:val="28"/>
              </w:rPr>
              <w:t>接待通知管理</w:t>
            </w:r>
          </w:p>
          <w:p w14:paraId="700A7A46" w14:textId="77777777" w:rsidR="00FA3374" w:rsidRDefault="00000000">
            <w:pPr>
              <w:snapToGrid w:val="0"/>
              <w:spacing w:after="120"/>
              <w:jc w:val="center"/>
              <w:rPr>
                <w:rFonts w:ascii="宋体" w:hAnsi="宋体" w:hint="eastAsia"/>
                <w:color w:val="161616"/>
                <w:kern w:val="0"/>
                <w:sz w:val="27"/>
                <w:szCs w:val="28"/>
              </w:rPr>
            </w:pPr>
            <w:r>
              <w:rPr>
                <w:rFonts w:ascii="宋体" w:hAnsi="宋体" w:hint="eastAsia"/>
                <w:color w:val="161616"/>
                <w:kern w:val="0"/>
                <w:sz w:val="27"/>
                <w:szCs w:val="28"/>
              </w:rPr>
              <w:t>（接待人员端）</w:t>
            </w:r>
          </w:p>
        </w:tc>
        <w:tc>
          <w:tcPr>
            <w:tcW w:w="5022" w:type="dxa"/>
            <w:vAlign w:val="center"/>
          </w:tcPr>
          <w:p w14:paraId="516F4D94" w14:textId="77777777" w:rsidR="00FA3374" w:rsidRDefault="00000000">
            <w:pPr>
              <w:snapToGrid w:val="0"/>
              <w:spacing w:after="120"/>
              <w:jc w:val="center"/>
              <w:rPr>
                <w:rFonts w:ascii="宋体" w:hAnsi="宋体" w:hint="eastAsia"/>
                <w:color w:val="161616"/>
                <w:sz w:val="27"/>
                <w:szCs w:val="28"/>
              </w:rPr>
            </w:pPr>
            <w:r>
              <w:rPr>
                <w:rFonts w:ascii="宋体" w:hAnsi="宋体" w:hint="eastAsia"/>
                <w:color w:val="161616"/>
                <w:sz w:val="27"/>
                <w:szCs w:val="28"/>
              </w:rPr>
              <w:t>提供接待任务查看功能，能够查看到来访申请备案信息、安排时间和地点信息，能够查看到具体的安排人员信息。</w:t>
            </w:r>
          </w:p>
        </w:tc>
      </w:tr>
      <w:tr w:rsidR="00FA3374" w14:paraId="60D82EE0" w14:textId="77777777">
        <w:trPr>
          <w:jc w:val="center"/>
        </w:trPr>
        <w:tc>
          <w:tcPr>
            <w:tcW w:w="3500" w:type="dxa"/>
            <w:vMerge/>
            <w:vAlign w:val="center"/>
          </w:tcPr>
          <w:p w14:paraId="464AF266" w14:textId="77777777" w:rsidR="00FA3374" w:rsidRDefault="00FA3374">
            <w:pPr>
              <w:snapToGrid w:val="0"/>
              <w:spacing w:after="120"/>
              <w:jc w:val="center"/>
              <w:rPr>
                <w:rFonts w:ascii="宋体" w:hAnsi="宋体" w:hint="eastAsia"/>
                <w:color w:val="161616"/>
                <w:sz w:val="27"/>
                <w:szCs w:val="28"/>
              </w:rPr>
            </w:pPr>
          </w:p>
        </w:tc>
        <w:tc>
          <w:tcPr>
            <w:tcW w:w="5022" w:type="dxa"/>
            <w:vAlign w:val="center"/>
          </w:tcPr>
          <w:p w14:paraId="1031DD53" w14:textId="77777777" w:rsidR="00FA3374" w:rsidRDefault="00000000">
            <w:pPr>
              <w:snapToGrid w:val="0"/>
              <w:spacing w:after="120"/>
              <w:jc w:val="center"/>
              <w:rPr>
                <w:rFonts w:ascii="宋体" w:hAnsi="宋体" w:hint="eastAsia"/>
                <w:color w:val="161616"/>
                <w:sz w:val="27"/>
                <w:szCs w:val="28"/>
              </w:rPr>
            </w:pPr>
            <w:r>
              <w:rPr>
                <w:rFonts w:ascii="宋体" w:hAnsi="宋体" w:hint="eastAsia"/>
                <w:color w:val="161616"/>
                <w:sz w:val="27"/>
                <w:szCs w:val="28"/>
              </w:rPr>
              <w:t>支持与钉钉进行集成登录，并且当有新的来访接待任务/发生接待变更/职能部门提醒时，相关接待人员能够接收到相应的消息。</w:t>
            </w:r>
          </w:p>
        </w:tc>
      </w:tr>
      <w:tr w:rsidR="00FA3374" w14:paraId="7D698E7E" w14:textId="77777777">
        <w:trPr>
          <w:jc w:val="center"/>
        </w:trPr>
        <w:tc>
          <w:tcPr>
            <w:tcW w:w="3500" w:type="dxa"/>
            <w:vMerge w:val="restart"/>
            <w:vAlign w:val="center"/>
          </w:tcPr>
          <w:p w14:paraId="4717E091" w14:textId="77777777" w:rsidR="00FA3374" w:rsidRDefault="00000000">
            <w:pPr>
              <w:snapToGrid w:val="0"/>
              <w:spacing w:after="120"/>
              <w:jc w:val="center"/>
              <w:rPr>
                <w:rFonts w:ascii="宋体" w:hAnsi="宋体" w:hint="eastAsia"/>
                <w:color w:val="161616"/>
                <w:sz w:val="27"/>
                <w:szCs w:val="28"/>
              </w:rPr>
            </w:pPr>
            <w:r>
              <w:rPr>
                <w:rFonts w:ascii="宋体" w:hAnsi="宋体" w:hint="eastAsia"/>
                <w:color w:val="161616"/>
                <w:sz w:val="27"/>
                <w:szCs w:val="28"/>
              </w:rPr>
              <w:t>来访接待监管</w:t>
            </w:r>
          </w:p>
          <w:p w14:paraId="554A2807" w14:textId="77777777" w:rsidR="00FA3374" w:rsidRDefault="00000000">
            <w:pPr>
              <w:snapToGrid w:val="0"/>
              <w:spacing w:after="120"/>
              <w:jc w:val="center"/>
              <w:rPr>
                <w:rFonts w:ascii="宋体" w:hAnsi="宋体" w:hint="eastAsia"/>
                <w:color w:val="161616"/>
                <w:sz w:val="27"/>
                <w:szCs w:val="28"/>
              </w:rPr>
            </w:pPr>
            <w:r>
              <w:rPr>
                <w:rFonts w:ascii="宋体" w:hAnsi="宋体" w:hint="eastAsia"/>
                <w:color w:val="161616"/>
                <w:sz w:val="27"/>
                <w:szCs w:val="28"/>
              </w:rPr>
              <w:t>(内控与纪检端)</w:t>
            </w:r>
          </w:p>
        </w:tc>
        <w:tc>
          <w:tcPr>
            <w:tcW w:w="5022" w:type="dxa"/>
            <w:vAlign w:val="center"/>
          </w:tcPr>
          <w:p w14:paraId="174B96B8" w14:textId="77777777" w:rsidR="00FA3374" w:rsidRDefault="00000000">
            <w:pPr>
              <w:snapToGrid w:val="0"/>
              <w:spacing w:after="120"/>
              <w:jc w:val="center"/>
              <w:rPr>
                <w:rFonts w:ascii="宋体" w:hAnsi="宋体" w:hint="eastAsia"/>
                <w:color w:val="161616"/>
                <w:sz w:val="27"/>
                <w:szCs w:val="28"/>
              </w:rPr>
            </w:pPr>
            <w:r>
              <w:rPr>
                <w:rFonts w:ascii="宋体" w:hAnsi="宋体" w:hint="eastAsia"/>
                <w:color w:val="161616"/>
                <w:sz w:val="27"/>
                <w:szCs w:val="28"/>
              </w:rPr>
              <w:t>提供接待监管中心功能，支持按照部门、接待状态（待安排、已安排、已接待（正常）、未接待（异常））、接待人、供应商等统计；也支持按接待超时、高频接待等监管点进行统计，并能够列出具体的来访接待单信息。</w:t>
            </w:r>
          </w:p>
        </w:tc>
      </w:tr>
      <w:tr w:rsidR="00FA3374" w14:paraId="7AAA9460" w14:textId="77777777">
        <w:trPr>
          <w:jc w:val="center"/>
        </w:trPr>
        <w:tc>
          <w:tcPr>
            <w:tcW w:w="3500" w:type="dxa"/>
            <w:vMerge/>
            <w:vAlign w:val="center"/>
          </w:tcPr>
          <w:p w14:paraId="64630548" w14:textId="77777777" w:rsidR="00FA3374" w:rsidRDefault="00FA3374">
            <w:pPr>
              <w:snapToGrid w:val="0"/>
              <w:spacing w:after="120"/>
              <w:jc w:val="center"/>
              <w:rPr>
                <w:rFonts w:ascii="宋体" w:hAnsi="宋体" w:hint="eastAsia"/>
                <w:color w:val="161616"/>
                <w:sz w:val="27"/>
                <w:szCs w:val="28"/>
              </w:rPr>
            </w:pPr>
          </w:p>
        </w:tc>
        <w:tc>
          <w:tcPr>
            <w:tcW w:w="5022" w:type="dxa"/>
            <w:vAlign w:val="center"/>
          </w:tcPr>
          <w:p w14:paraId="23B7FE74" w14:textId="77777777" w:rsidR="00FA3374" w:rsidRDefault="00000000">
            <w:pPr>
              <w:snapToGrid w:val="0"/>
              <w:spacing w:after="120"/>
              <w:jc w:val="center"/>
              <w:rPr>
                <w:rFonts w:ascii="宋体" w:hAnsi="宋体" w:hint="eastAsia"/>
                <w:color w:val="161616"/>
                <w:sz w:val="27"/>
                <w:szCs w:val="28"/>
              </w:rPr>
            </w:pPr>
            <w:r>
              <w:rPr>
                <w:rFonts w:ascii="宋体" w:hAnsi="宋体" w:hint="eastAsia"/>
                <w:color w:val="161616"/>
                <w:sz w:val="27"/>
                <w:szCs w:val="28"/>
              </w:rPr>
              <w:t>提供接待日程管理功能，能够以周为单位显示医院已经安排的来访接待任务日程表，并能够呈现接待状态，并可以快速发起针对接待人员的提醒通知功能。</w:t>
            </w:r>
          </w:p>
        </w:tc>
      </w:tr>
      <w:tr w:rsidR="00FA3374" w14:paraId="39048EFA" w14:textId="77777777">
        <w:trPr>
          <w:jc w:val="center"/>
        </w:trPr>
        <w:tc>
          <w:tcPr>
            <w:tcW w:w="3500" w:type="dxa"/>
            <w:vMerge/>
            <w:vAlign w:val="center"/>
          </w:tcPr>
          <w:p w14:paraId="1E8B8F05" w14:textId="77777777" w:rsidR="00FA3374" w:rsidRDefault="00FA3374">
            <w:pPr>
              <w:snapToGrid w:val="0"/>
              <w:spacing w:after="120"/>
              <w:jc w:val="center"/>
              <w:rPr>
                <w:rFonts w:ascii="宋体" w:hAnsi="宋体" w:hint="eastAsia"/>
                <w:color w:val="161616"/>
                <w:sz w:val="27"/>
                <w:szCs w:val="28"/>
              </w:rPr>
            </w:pPr>
          </w:p>
        </w:tc>
        <w:tc>
          <w:tcPr>
            <w:tcW w:w="5022" w:type="dxa"/>
            <w:vAlign w:val="center"/>
          </w:tcPr>
          <w:p w14:paraId="48D58B6E" w14:textId="77777777" w:rsidR="00FA3374" w:rsidRDefault="00000000">
            <w:pPr>
              <w:snapToGrid w:val="0"/>
              <w:spacing w:after="120"/>
              <w:jc w:val="center"/>
              <w:rPr>
                <w:rFonts w:ascii="宋体" w:hAnsi="宋体" w:hint="eastAsia"/>
                <w:color w:val="161616"/>
                <w:sz w:val="27"/>
                <w:szCs w:val="28"/>
              </w:rPr>
            </w:pPr>
            <w:r>
              <w:rPr>
                <w:rFonts w:ascii="宋体" w:hAnsi="宋体" w:hint="eastAsia"/>
                <w:color w:val="161616"/>
                <w:sz w:val="27"/>
                <w:szCs w:val="28"/>
              </w:rPr>
              <w:t>提供统计分析功能，统计某段时间内医院接收的来访申请数，已安排数，并可按部门、厂商（类型）进行排序。</w:t>
            </w:r>
          </w:p>
        </w:tc>
      </w:tr>
      <w:tr w:rsidR="00FA3374" w14:paraId="4098E50D" w14:textId="77777777">
        <w:trPr>
          <w:jc w:val="center"/>
        </w:trPr>
        <w:tc>
          <w:tcPr>
            <w:tcW w:w="3500" w:type="dxa"/>
            <w:vMerge/>
            <w:vAlign w:val="center"/>
          </w:tcPr>
          <w:p w14:paraId="2233C109" w14:textId="77777777" w:rsidR="00FA3374" w:rsidRDefault="00FA3374">
            <w:pPr>
              <w:snapToGrid w:val="0"/>
              <w:spacing w:after="120"/>
              <w:jc w:val="center"/>
              <w:rPr>
                <w:rFonts w:ascii="宋体" w:hAnsi="宋体" w:hint="eastAsia"/>
                <w:color w:val="161616"/>
                <w:sz w:val="27"/>
                <w:szCs w:val="28"/>
              </w:rPr>
            </w:pPr>
          </w:p>
        </w:tc>
        <w:tc>
          <w:tcPr>
            <w:tcW w:w="5022" w:type="dxa"/>
            <w:vAlign w:val="center"/>
          </w:tcPr>
          <w:p w14:paraId="59970DBE" w14:textId="77777777" w:rsidR="00FA3374" w:rsidRDefault="00000000">
            <w:pPr>
              <w:snapToGrid w:val="0"/>
              <w:spacing w:after="120"/>
              <w:jc w:val="center"/>
              <w:rPr>
                <w:rFonts w:ascii="宋体" w:hAnsi="宋体" w:hint="eastAsia"/>
                <w:color w:val="161616"/>
                <w:sz w:val="27"/>
                <w:szCs w:val="28"/>
              </w:rPr>
            </w:pPr>
            <w:r>
              <w:rPr>
                <w:rFonts w:ascii="宋体" w:hAnsi="宋体" w:hint="eastAsia"/>
                <w:color w:val="161616"/>
                <w:sz w:val="27"/>
                <w:szCs w:val="28"/>
              </w:rPr>
              <w:t>提供黑名单管理功能，支持设置药械代表、供应商来访黑名单，支持设置停止合作周期、备注停止合作原因等。</w:t>
            </w:r>
          </w:p>
        </w:tc>
      </w:tr>
    </w:tbl>
    <w:p w14:paraId="1E592824" w14:textId="77777777" w:rsidR="00FA3374" w:rsidRDefault="00FA3374">
      <w:pPr>
        <w:widowControl/>
        <w:shd w:val="clear" w:color="auto" w:fill="FFFFFF"/>
        <w:spacing w:before="120" w:after="120" w:line="23" w:lineRule="atLeast"/>
        <w:jc w:val="left"/>
        <w:rPr>
          <w:rFonts w:ascii="宋体" w:hAnsi="宋体" w:hint="eastAsia"/>
          <w:kern w:val="0"/>
          <w:sz w:val="24"/>
          <w:szCs w:val="24"/>
        </w:rPr>
      </w:pPr>
    </w:p>
    <w:p w14:paraId="674B138F" w14:textId="77777777" w:rsidR="00FA3374" w:rsidRDefault="00FA3374">
      <w:pPr>
        <w:widowControl/>
        <w:shd w:val="clear" w:color="auto" w:fill="FFFFFF"/>
        <w:spacing w:before="120" w:after="120" w:line="23" w:lineRule="atLeast"/>
        <w:jc w:val="left"/>
        <w:rPr>
          <w:rFonts w:ascii="宋体" w:hAnsi="宋体" w:hint="eastAsia"/>
          <w:kern w:val="0"/>
          <w:sz w:val="24"/>
          <w:szCs w:val="24"/>
        </w:rPr>
      </w:pPr>
    </w:p>
    <w:p w14:paraId="1293AF28" w14:textId="77777777" w:rsidR="00FA3374" w:rsidRDefault="00FA3374">
      <w:pPr>
        <w:widowControl/>
        <w:shd w:val="clear" w:color="auto" w:fill="FFFFFF"/>
        <w:spacing w:before="120" w:after="120" w:line="23" w:lineRule="atLeast"/>
        <w:jc w:val="left"/>
        <w:rPr>
          <w:rFonts w:ascii="宋体" w:hAnsi="宋体" w:hint="eastAsia"/>
          <w:kern w:val="0"/>
          <w:sz w:val="24"/>
          <w:szCs w:val="24"/>
        </w:rPr>
      </w:pPr>
    </w:p>
    <w:p w14:paraId="20947420" w14:textId="77777777" w:rsidR="00FA3374" w:rsidRDefault="00FA3374">
      <w:pPr>
        <w:widowControl/>
        <w:shd w:val="clear" w:color="auto" w:fill="FFFFFF"/>
        <w:spacing w:before="120" w:after="120" w:line="23" w:lineRule="atLeast"/>
        <w:jc w:val="left"/>
        <w:rPr>
          <w:rFonts w:ascii="宋体" w:hAnsi="宋体" w:hint="eastAsia"/>
          <w:kern w:val="0"/>
          <w:sz w:val="24"/>
          <w:szCs w:val="24"/>
        </w:rPr>
      </w:pPr>
    </w:p>
    <w:p w14:paraId="7F746598" w14:textId="77777777" w:rsidR="00FA3374" w:rsidRDefault="00FA3374">
      <w:pPr>
        <w:widowControl/>
        <w:shd w:val="clear" w:color="auto" w:fill="FFFFFF"/>
        <w:spacing w:before="120" w:after="120" w:line="23" w:lineRule="atLeast"/>
        <w:jc w:val="left"/>
        <w:rPr>
          <w:rFonts w:ascii="宋体" w:hAnsi="宋体" w:hint="eastAsia"/>
          <w:kern w:val="0"/>
          <w:sz w:val="24"/>
          <w:szCs w:val="24"/>
        </w:rPr>
      </w:pPr>
    </w:p>
    <w:p w14:paraId="3FD72893" w14:textId="77777777" w:rsidR="00FA3374" w:rsidRDefault="00FA3374">
      <w:pPr>
        <w:widowControl/>
        <w:shd w:val="clear" w:color="auto" w:fill="FFFFFF"/>
        <w:spacing w:before="120" w:after="120" w:line="23" w:lineRule="atLeast"/>
        <w:jc w:val="left"/>
        <w:rPr>
          <w:rFonts w:ascii="宋体" w:hAnsi="宋体" w:hint="eastAsia"/>
          <w:kern w:val="0"/>
          <w:sz w:val="24"/>
          <w:szCs w:val="24"/>
        </w:rPr>
      </w:pPr>
    </w:p>
    <w:sectPr w:rsidR="00FA3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5641022">
    <w:abstractNumId w:val="0"/>
  </w:num>
  <w:num w:numId="2" w16cid:durableId="1752504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208"/>
    <w:rsid w:val="000017FB"/>
    <w:rsid w:val="00044BEC"/>
    <w:rsid w:val="00063771"/>
    <w:rsid w:val="0006504E"/>
    <w:rsid w:val="000A4BC6"/>
    <w:rsid w:val="000A598B"/>
    <w:rsid w:val="000F1FC0"/>
    <w:rsid w:val="001352CD"/>
    <w:rsid w:val="002E4A91"/>
    <w:rsid w:val="0041710B"/>
    <w:rsid w:val="00435397"/>
    <w:rsid w:val="004C28F2"/>
    <w:rsid w:val="00522382"/>
    <w:rsid w:val="00631F81"/>
    <w:rsid w:val="0067630E"/>
    <w:rsid w:val="006B5E73"/>
    <w:rsid w:val="00706528"/>
    <w:rsid w:val="00724208"/>
    <w:rsid w:val="007C0DEC"/>
    <w:rsid w:val="007E52EC"/>
    <w:rsid w:val="008209FF"/>
    <w:rsid w:val="008330D7"/>
    <w:rsid w:val="00842582"/>
    <w:rsid w:val="00901B03"/>
    <w:rsid w:val="00915AFF"/>
    <w:rsid w:val="009B27E5"/>
    <w:rsid w:val="00A04EDA"/>
    <w:rsid w:val="00AC577E"/>
    <w:rsid w:val="00AE34DA"/>
    <w:rsid w:val="00B47A81"/>
    <w:rsid w:val="00BA5F13"/>
    <w:rsid w:val="00BC75A0"/>
    <w:rsid w:val="00C1012A"/>
    <w:rsid w:val="00C708BA"/>
    <w:rsid w:val="00CD0F0A"/>
    <w:rsid w:val="00CD398F"/>
    <w:rsid w:val="00D27994"/>
    <w:rsid w:val="00D93329"/>
    <w:rsid w:val="00DA78B2"/>
    <w:rsid w:val="00DF31D4"/>
    <w:rsid w:val="00DF3F9F"/>
    <w:rsid w:val="00E52A49"/>
    <w:rsid w:val="00E57E80"/>
    <w:rsid w:val="00E80FB1"/>
    <w:rsid w:val="00EC1A96"/>
    <w:rsid w:val="00EF7D3A"/>
    <w:rsid w:val="00F33A5C"/>
    <w:rsid w:val="00FA3374"/>
    <w:rsid w:val="00FB2752"/>
    <w:rsid w:val="04533DF5"/>
    <w:rsid w:val="061D118D"/>
    <w:rsid w:val="071E2D3E"/>
    <w:rsid w:val="0D4508F8"/>
    <w:rsid w:val="0F2A3A2C"/>
    <w:rsid w:val="13846861"/>
    <w:rsid w:val="141C0605"/>
    <w:rsid w:val="16A11295"/>
    <w:rsid w:val="18D83573"/>
    <w:rsid w:val="1A7C7B3E"/>
    <w:rsid w:val="1D632E00"/>
    <w:rsid w:val="1ECF44C6"/>
    <w:rsid w:val="1F205560"/>
    <w:rsid w:val="1F6BFD1F"/>
    <w:rsid w:val="229E0D7F"/>
    <w:rsid w:val="27A91D58"/>
    <w:rsid w:val="29CC77B7"/>
    <w:rsid w:val="2B33475A"/>
    <w:rsid w:val="2DC70A39"/>
    <w:rsid w:val="2E051C2C"/>
    <w:rsid w:val="2EB824C7"/>
    <w:rsid w:val="2F78183A"/>
    <w:rsid w:val="2F882B9B"/>
    <w:rsid w:val="333A7377"/>
    <w:rsid w:val="33C31F0B"/>
    <w:rsid w:val="37CA23C1"/>
    <w:rsid w:val="381B0A50"/>
    <w:rsid w:val="383B4C4E"/>
    <w:rsid w:val="3F7BEF2B"/>
    <w:rsid w:val="40D23CD3"/>
    <w:rsid w:val="431F6F1A"/>
    <w:rsid w:val="438C2802"/>
    <w:rsid w:val="45FC6F12"/>
    <w:rsid w:val="49E32F1D"/>
    <w:rsid w:val="4A62250E"/>
    <w:rsid w:val="4A9B42A2"/>
    <w:rsid w:val="4C667968"/>
    <w:rsid w:val="51F003FF"/>
    <w:rsid w:val="51FB565D"/>
    <w:rsid w:val="521C6D2C"/>
    <w:rsid w:val="521D75D9"/>
    <w:rsid w:val="56951DE8"/>
    <w:rsid w:val="5B2555BE"/>
    <w:rsid w:val="5B8B51E2"/>
    <w:rsid w:val="5F21609C"/>
    <w:rsid w:val="62591A85"/>
    <w:rsid w:val="63A35FE9"/>
    <w:rsid w:val="65CC4888"/>
    <w:rsid w:val="66D31432"/>
    <w:rsid w:val="6EE97E30"/>
    <w:rsid w:val="6EF81860"/>
    <w:rsid w:val="6FBBC216"/>
    <w:rsid w:val="700D7F77"/>
    <w:rsid w:val="767320B6"/>
    <w:rsid w:val="788D434B"/>
    <w:rsid w:val="7F2344A4"/>
    <w:rsid w:val="7FDE97A6"/>
    <w:rsid w:val="EBFFF270"/>
    <w:rsid w:val="F9575BB0"/>
    <w:rsid w:val="FAB89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93792C"/>
  <w15:docId w15:val="{8F397ABB-AF72-4631-947D-CC3CF832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3">
    <w:name w:val="heading 3"/>
    <w:basedOn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hAnsi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ic-richtext-list-h">
    <w:name w:val="ic-richtext-list-h"/>
    <w:basedOn w:val="a0"/>
    <w:qFormat/>
  </w:style>
  <w:style w:type="character" w:customStyle="1" w:styleId="a4">
    <w:name w:val="日期 字符"/>
    <w:basedOn w:val="a0"/>
    <w:link w:val="a3"/>
    <w:uiPriority w:val="99"/>
    <w:qFormat/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  <w:style w:type="paragraph" w:customStyle="1" w:styleId="TableText">
    <w:name w:val="Table Text"/>
    <w:basedOn w:val="a"/>
    <w:qFormat/>
    <w:rPr>
      <w:rFonts w:ascii="宋体" w:hAnsi="宋体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54DD5824-E404-4C52-B84D-12278DD62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577</Words>
  <Characters>618</Characters>
  <Application>Microsoft Office Word</Application>
  <DocSecurity>0</DocSecurity>
  <Lines>51</Lines>
  <Paragraphs>38</Paragraphs>
  <ScaleCrop>false</ScaleCrop>
  <Company>Microsoft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琪 陈</cp:lastModifiedBy>
  <cp:revision>11</cp:revision>
  <dcterms:created xsi:type="dcterms:W3CDTF">2025-09-08T08:45:00Z</dcterms:created>
  <dcterms:modified xsi:type="dcterms:W3CDTF">2026-05-25T00:19:00Z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4107AAD253F36382252FBE68542C4F80_43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eyJoZGlkIjoiNTdkMmI3MzE1MDMzYzdjMzk5ZTlhM2JkMDkxOWVlZjYiLCJ1c2VySWQiOiI2ODU1NzA3NjgifQ==</vt:lpwstr>
  </property>
</Properties>
</file>